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FB20D" w14:textId="77777777" w:rsidR="00603E05" w:rsidRDefault="00603E05" w:rsidP="00603E05">
      <w:pPr>
        <w:pStyle w:val="NewH1"/>
        <w:spacing w:line="240" w:lineRule="auto"/>
        <w:contextualSpacing/>
        <w:jc w:val="center"/>
        <w:rPr>
          <w:rFonts w:ascii="Roboto" w:hAnsi="Roboto"/>
          <w:b/>
          <w:bCs/>
        </w:rPr>
      </w:pPr>
      <w:r w:rsidRPr="00685BCD">
        <w:rPr>
          <w:rFonts w:ascii="Roboto" w:hAnsi="Roboto"/>
          <w:b/>
          <w:bCs/>
        </w:rPr>
        <w:t>PART I</w:t>
      </w:r>
      <w:r>
        <w:rPr>
          <w:rFonts w:ascii="Roboto" w:hAnsi="Roboto"/>
          <w:b/>
          <w:bCs/>
        </w:rPr>
        <w:t>I</w:t>
      </w:r>
      <w:r w:rsidRPr="00685BCD">
        <w:rPr>
          <w:rFonts w:ascii="Roboto" w:hAnsi="Roboto"/>
          <w:b/>
          <w:bCs/>
        </w:rPr>
        <w:t xml:space="preserve"> – </w:t>
      </w:r>
      <w:r>
        <w:rPr>
          <w:rFonts w:ascii="Roboto" w:hAnsi="Roboto"/>
          <w:b/>
          <w:bCs/>
        </w:rPr>
        <w:t>PAM</w:t>
      </w:r>
      <w:r w:rsidRPr="00685BCD">
        <w:rPr>
          <w:rFonts w:ascii="Roboto" w:hAnsi="Roboto"/>
          <w:b/>
          <w:bCs/>
        </w:rPr>
        <w:t xml:space="preserve"> EXAM</w:t>
      </w:r>
    </w:p>
    <w:p w14:paraId="6A6E8FF6" w14:textId="77777777" w:rsidR="00603E05" w:rsidRDefault="00603E05" w:rsidP="00603E05">
      <w:pPr>
        <w:pStyle w:val="NewH1"/>
        <w:spacing w:line="240" w:lineRule="auto"/>
        <w:contextualSpacing/>
        <w:jc w:val="center"/>
        <w:rPr>
          <w:rFonts w:ascii="Roboto" w:hAnsi="Roboto"/>
          <w:b/>
          <w:bCs/>
          <w:color w:val="008E8F"/>
          <w:sz w:val="28"/>
          <w:szCs w:val="28"/>
        </w:rPr>
      </w:pPr>
      <w:r w:rsidRPr="00685BCD">
        <w:rPr>
          <w:rFonts w:ascii="Roboto" w:hAnsi="Roboto"/>
          <w:b/>
          <w:bCs/>
          <w:color w:val="008E8F"/>
          <w:sz w:val="28"/>
          <w:szCs w:val="28"/>
        </w:rPr>
        <w:t>CANDIDATE INSTRUCTIONS</w:t>
      </w:r>
    </w:p>
    <w:p w14:paraId="2E95B84B" w14:textId="77777777" w:rsidR="00603E05" w:rsidRPr="00685BCD" w:rsidRDefault="00603E05" w:rsidP="00603E05">
      <w:pPr>
        <w:pStyle w:val="NewH1"/>
        <w:spacing w:line="240" w:lineRule="auto"/>
        <w:contextualSpacing/>
        <w:jc w:val="center"/>
        <w:rPr>
          <w:rFonts w:ascii="Roboto" w:hAnsi="Roboto"/>
          <w:b/>
          <w:bCs/>
          <w:color w:val="008E8F"/>
        </w:rPr>
      </w:pPr>
    </w:p>
    <w:tbl>
      <w:tblPr>
        <w:tblW w:w="0" w:type="auto"/>
        <w:jc w:val="center"/>
        <w:tblLayout w:type="fixed"/>
        <w:tblCellMar>
          <w:top w:w="29" w:type="dxa"/>
          <w:left w:w="14" w:type="dxa"/>
          <w:bottom w:w="43" w:type="dxa"/>
          <w:right w:w="14" w:type="dxa"/>
        </w:tblCellMar>
        <w:tblLook w:val="01E0" w:firstRow="1" w:lastRow="1" w:firstColumn="1" w:lastColumn="1" w:noHBand="0" w:noVBand="0"/>
      </w:tblPr>
      <w:tblGrid>
        <w:gridCol w:w="1620"/>
        <w:gridCol w:w="1440"/>
        <w:gridCol w:w="2117"/>
        <w:gridCol w:w="1755"/>
      </w:tblGrid>
      <w:tr w:rsidR="00603E05" w14:paraId="3708967C" w14:textId="77777777" w:rsidTr="00E97469">
        <w:trPr>
          <w:trHeight w:val="160"/>
          <w:jc w:val="center"/>
        </w:trPr>
        <w:tc>
          <w:tcPr>
            <w:tcW w:w="1620" w:type="dxa"/>
            <w:shd w:val="clear" w:color="auto" w:fill="005C8E"/>
            <w:vAlign w:val="center"/>
          </w:tcPr>
          <w:p w14:paraId="40CBEC9D" w14:textId="77777777" w:rsidR="00603E05" w:rsidRDefault="00603E05" w:rsidP="00E97469">
            <w:pPr>
              <w:pStyle w:val="TableParagraph"/>
              <w:ind w:left="0"/>
              <w:jc w:val="center"/>
              <w:rPr>
                <w:rFonts w:ascii="Roboto"/>
                <w:b/>
                <w:sz w:val="18"/>
              </w:rPr>
            </w:pPr>
            <w:r>
              <w:rPr>
                <w:rFonts w:ascii="Roboto"/>
                <w:b/>
                <w:color w:val="FFFFFF"/>
                <w:sz w:val="18"/>
              </w:rPr>
              <w:t>Dates</w:t>
            </w:r>
          </w:p>
        </w:tc>
        <w:tc>
          <w:tcPr>
            <w:tcW w:w="1440" w:type="dxa"/>
            <w:shd w:val="clear" w:color="auto" w:fill="005C8E"/>
            <w:vAlign w:val="center"/>
          </w:tcPr>
          <w:p w14:paraId="6A4114EE" w14:textId="77777777" w:rsidR="00603E05" w:rsidRDefault="00603E05" w:rsidP="00E97469">
            <w:pPr>
              <w:pStyle w:val="TableParagraph"/>
              <w:ind w:left="0"/>
              <w:jc w:val="center"/>
              <w:rPr>
                <w:rFonts w:ascii="Roboto"/>
                <w:b/>
                <w:sz w:val="18"/>
              </w:rPr>
            </w:pPr>
            <w:r>
              <w:rPr>
                <w:rFonts w:ascii="Roboto"/>
                <w:b/>
                <w:color w:val="FFFFFF"/>
                <w:sz w:val="18"/>
              </w:rPr>
              <w:t xml:space="preserve">Total Number </w:t>
            </w:r>
            <w:r>
              <w:rPr>
                <w:rFonts w:ascii="Roboto"/>
                <w:b/>
                <w:color w:val="FFFFFF"/>
                <w:sz w:val="18"/>
              </w:rPr>
              <w:br/>
              <w:t>of Items</w:t>
            </w:r>
          </w:p>
        </w:tc>
        <w:tc>
          <w:tcPr>
            <w:tcW w:w="2117" w:type="dxa"/>
            <w:shd w:val="clear" w:color="auto" w:fill="005C8E"/>
            <w:vAlign w:val="center"/>
          </w:tcPr>
          <w:p w14:paraId="5DCCDCC1" w14:textId="77777777" w:rsidR="00603E05" w:rsidRDefault="00603E05" w:rsidP="00E97469">
            <w:pPr>
              <w:pStyle w:val="TableParagraph"/>
              <w:ind w:left="0"/>
              <w:jc w:val="center"/>
              <w:rPr>
                <w:rFonts w:ascii="Roboto"/>
                <w:b/>
                <w:sz w:val="18"/>
              </w:rPr>
            </w:pPr>
            <w:r>
              <w:rPr>
                <w:rFonts w:ascii="Roboto"/>
                <w:b/>
                <w:color w:val="FFFFFF"/>
                <w:sz w:val="18"/>
              </w:rPr>
              <w:t xml:space="preserve">Exam Segments </w:t>
            </w:r>
            <w:r>
              <w:rPr>
                <w:rFonts w:ascii="Roboto"/>
                <w:b/>
                <w:color w:val="FFFFFF"/>
                <w:sz w:val="18"/>
              </w:rPr>
              <w:br/>
              <w:t>and Length</w:t>
            </w:r>
          </w:p>
        </w:tc>
        <w:tc>
          <w:tcPr>
            <w:tcW w:w="1755" w:type="dxa"/>
            <w:shd w:val="clear" w:color="auto" w:fill="005C8E"/>
            <w:vAlign w:val="center"/>
          </w:tcPr>
          <w:p w14:paraId="173DC057" w14:textId="77777777" w:rsidR="00603E05" w:rsidRDefault="00603E05" w:rsidP="00E97469">
            <w:pPr>
              <w:pStyle w:val="TableParagraph"/>
              <w:ind w:left="0"/>
              <w:jc w:val="center"/>
              <w:rPr>
                <w:rFonts w:ascii="Roboto"/>
                <w:b/>
                <w:sz w:val="18"/>
              </w:rPr>
            </w:pPr>
            <w:r>
              <w:rPr>
                <w:rFonts w:ascii="Roboto"/>
                <w:b/>
                <w:color w:val="FFFFFF"/>
                <w:sz w:val="18"/>
              </w:rPr>
              <w:t>Test Time</w:t>
            </w:r>
          </w:p>
        </w:tc>
      </w:tr>
      <w:tr w:rsidR="00603E05" w14:paraId="3F1CEA58" w14:textId="77777777" w:rsidTr="00E97469">
        <w:trPr>
          <w:trHeight w:val="2439"/>
          <w:jc w:val="center"/>
        </w:trPr>
        <w:tc>
          <w:tcPr>
            <w:tcW w:w="1620" w:type="dxa"/>
            <w:shd w:val="clear" w:color="auto" w:fill="E6E7E8"/>
          </w:tcPr>
          <w:p w14:paraId="5F81D475" w14:textId="77777777" w:rsidR="00603E05" w:rsidRDefault="00603E05" w:rsidP="00E97469">
            <w:pPr>
              <w:pStyle w:val="TableParagraph"/>
              <w:spacing w:before="120" w:after="120" w:line="288" w:lineRule="auto"/>
              <w:ind w:left="0"/>
              <w:jc w:val="center"/>
              <w:rPr>
                <w:color w:val="231F20"/>
                <w:sz w:val="18"/>
              </w:rPr>
            </w:pPr>
            <w:r>
              <w:rPr>
                <w:color w:val="231F20"/>
                <w:sz w:val="18"/>
              </w:rPr>
              <w:t>December 1</w:t>
            </w:r>
          </w:p>
          <w:p w14:paraId="12C07C4D" w14:textId="77777777" w:rsidR="00603E05" w:rsidRPr="00A421C8" w:rsidRDefault="00603E05" w:rsidP="00E97469">
            <w:pPr>
              <w:pStyle w:val="TableParagraph"/>
              <w:spacing w:before="120" w:after="120" w:line="288" w:lineRule="auto"/>
              <w:ind w:left="0"/>
              <w:jc w:val="center"/>
              <w:rPr>
                <w:b/>
                <w:color w:val="231F20"/>
                <w:sz w:val="18"/>
              </w:rPr>
            </w:pPr>
            <w:r w:rsidRPr="00A421C8">
              <w:rPr>
                <w:b/>
                <w:color w:val="231F20"/>
                <w:sz w:val="18"/>
              </w:rPr>
              <w:t>OR</w:t>
            </w:r>
          </w:p>
          <w:p w14:paraId="7D6D49BF" w14:textId="77777777" w:rsidR="00603E05" w:rsidRDefault="00603E05" w:rsidP="00E97469">
            <w:pPr>
              <w:pStyle w:val="TableParagraph"/>
              <w:spacing w:before="120" w:after="120" w:line="288" w:lineRule="auto"/>
              <w:ind w:left="0"/>
              <w:jc w:val="center"/>
              <w:rPr>
                <w:sz w:val="18"/>
              </w:rPr>
            </w:pPr>
            <w:r>
              <w:rPr>
                <w:color w:val="231F20"/>
                <w:sz w:val="18"/>
              </w:rPr>
              <w:t>December 3</w:t>
            </w:r>
          </w:p>
        </w:tc>
        <w:tc>
          <w:tcPr>
            <w:tcW w:w="1440" w:type="dxa"/>
            <w:shd w:val="clear" w:color="auto" w:fill="E6E7E8"/>
          </w:tcPr>
          <w:p w14:paraId="64B311EE" w14:textId="77777777" w:rsidR="00603E05" w:rsidRDefault="00603E05" w:rsidP="00E97469">
            <w:pPr>
              <w:pStyle w:val="TableParagraph"/>
              <w:spacing w:before="120" w:after="120" w:line="288" w:lineRule="auto"/>
              <w:ind w:left="0"/>
              <w:jc w:val="center"/>
              <w:rPr>
                <w:sz w:val="18"/>
              </w:rPr>
            </w:pPr>
            <w:r>
              <w:rPr>
                <w:rFonts w:ascii="Roboto Condensed"/>
                <w:b/>
                <w:color w:val="231F20"/>
                <w:sz w:val="18"/>
              </w:rPr>
              <w:t>350 items</w:t>
            </w:r>
          </w:p>
        </w:tc>
        <w:tc>
          <w:tcPr>
            <w:tcW w:w="2117" w:type="dxa"/>
            <w:shd w:val="clear" w:color="auto" w:fill="E6E7E8"/>
          </w:tcPr>
          <w:p w14:paraId="44C3C6E1" w14:textId="77777777" w:rsidR="00603E05" w:rsidRPr="00DE1317" w:rsidRDefault="00603E05" w:rsidP="00E97469">
            <w:pPr>
              <w:pStyle w:val="TableParagraph"/>
              <w:spacing w:before="120" w:after="120" w:line="288" w:lineRule="auto"/>
              <w:ind w:left="0"/>
              <w:jc w:val="center"/>
              <w:rPr>
                <w:rFonts w:ascii="Roboto Condensed"/>
                <w:b/>
                <w:sz w:val="18"/>
              </w:rPr>
            </w:pPr>
            <w:r>
              <w:rPr>
                <w:rFonts w:ascii="Roboto Condensed"/>
                <w:b/>
                <w:color w:val="231F20"/>
                <w:sz w:val="18"/>
              </w:rPr>
              <w:t>NDA &amp; Tutorial:</w:t>
            </w:r>
            <w:r>
              <w:rPr>
                <w:rFonts w:ascii="Roboto Condensed"/>
                <w:b/>
                <w:sz w:val="18"/>
              </w:rPr>
              <w:br/>
            </w:r>
            <w:r>
              <w:rPr>
                <w:color w:val="231F20"/>
                <w:sz w:val="18"/>
              </w:rPr>
              <w:t>15 minutes</w:t>
            </w:r>
          </w:p>
          <w:p w14:paraId="25B18367" w14:textId="77777777" w:rsidR="00603E05" w:rsidRDefault="00603E05" w:rsidP="00E97469">
            <w:pPr>
              <w:pStyle w:val="TableParagraph"/>
              <w:spacing w:before="120" w:after="120" w:line="288" w:lineRule="auto"/>
              <w:ind w:left="0"/>
              <w:jc w:val="center"/>
              <w:rPr>
                <w:sz w:val="18"/>
              </w:rPr>
            </w:pPr>
            <w:r>
              <w:rPr>
                <w:rFonts w:ascii="Roboto Condensed"/>
                <w:b/>
                <w:color w:val="231F20"/>
                <w:sz w:val="18"/>
              </w:rPr>
              <w:t xml:space="preserve">Session 1: </w:t>
            </w:r>
            <w:r>
              <w:rPr>
                <w:rFonts w:ascii="Roboto Condensed"/>
                <w:b/>
                <w:color w:val="231F20"/>
                <w:sz w:val="18"/>
              </w:rPr>
              <w:br/>
            </w:r>
            <w:r>
              <w:rPr>
                <w:color w:val="231F20"/>
                <w:sz w:val="18"/>
              </w:rPr>
              <w:t>3.5 hours</w:t>
            </w:r>
          </w:p>
          <w:p w14:paraId="260ABBD8" w14:textId="77777777" w:rsidR="00603E05" w:rsidRDefault="00603E05" w:rsidP="00E97469">
            <w:pPr>
              <w:pStyle w:val="TableParagraph"/>
              <w:spacing w:before="120" w:after="120" w:line="288" w:lineRule="auto"/>
              <w:ind w:left="0"/>
              <w:jc w:val="center"/>
              <w:rPr>
                <w:color w:val="231F20"/>
                <w:sz w:val="18"/>
              </w:rPr>
            </w:pPr>
            <w:r>
              <w:rPr>
                <w:rFonts w:ascii="Roboto Condensed"/>
                <w:b/>
                <w:color w:val="231F20"/>
                <w:sz w:val="18"/>
              </w:rPr>
              <w:t xml:space="preserve">Break: </w:t>
            </w:r>
            <w:r>
              <w:rPr>
                <w:color w:val="231F20"/>
                <w:sz w:val="18"/>
              </w:rPr>
              <w:t xml:space="preserve">up to </w:t>
            </w:r>
            <w:r>
              <w:rPr>
                <w:color w:val="231F20"/>
                <w:sz w:val="18"/>
              </w:rPr>
              <w:br/>
              <w:t>45 minutes</w:t>
            </w:r>
          </w:p>
          <w:p w14:paraId="04D51481" w14:textId="77777777" w:rsidR="00603E05" w:rsidRDefault="00603E05" w:rsidP="00E97469">
            <w:pPr>
              <w:pStyle w:val="TableParagraph"/>
              <w:spacing w:before="120" w:after="120" w:line="288" w:lineRule="auto"/>
              <w:ind w:left="0"/>
              <w:jc w:val="center"/>
              <w:rPr>
                <w:sz w:val="18"/>
              </w:rPr>
            </w:pPr>
            <w:r>
              <w:rPr>
                <w:rFonts w:ascii="Roboto Condensed"/>
                <w:b/>
                <w:color w:val="231F20"/>
                <w:sz w:val="18"/>
              </w:rPr>
              <w:t xml:space="preserve">Session 2: </w:t>
            </w:r>
            <w:r>
              <w:rPr>
                <w:rFonts w:ascii="Roboto Condensed"/>
                <w:b/>
                <w:color w:val="231F20"/>
                <w:sz w:val="18"/>
              </w:rPr>
              <w:br/>
            </w:r>
            <w:r>
              <w:rPr>
                <w:color w:val="231F20"/>
                <w:sz w:val="18"/>
              </w:rPr>
              <w:t>3.5 hours</w:t>
            </w:r>
          </w:p>
        </w:tc>
        <w:tc>
          <w:tcPr>
            <w:tcW w:w="1755" w:type="dxa"/>
            <w:shd w:val="clear" w:color="auto" w:fill="E6E7E8"/>
          </w:tcPr>
          <w:p w14:paraId="7D8053D4" w14:textId="77777777" w:rsidR="00603E05" w:rsidRDefault="00603E05" w:rsidP="00E97469">
            <w:pPr>
              <w:pStyle w:val="TableParagraph"/>
              <w:spacing w:before="120" w:after="120" w:line="288" w:lineRule="auto"/>
              <w:ind w:left="0"/>
              <w:jc w:val="center"/>
              <w:rPr>
                <w:sz w:val="18"/>
              </w:rPr>
            </w:pPr>
            <w:r>
              <w:rPr>
                <w:color w:val="231F20"/>
                <w:sz w:val="18"/>
              </w:rPr>
              <w:t>Start and end time varies based on appointment at Pearson VUE</w:t>
            </w:r>
          </w:p>
        </w:tc>
      </w:tr>
    </w:tbl>
    <w:p w14:paraId="53571566" w14:textId="77777777" w:rsidR="00603E05" w:rsidRPr="00EA7654" w:rsidRDefault="00603E05" w:rsidP="00603E05"/>
    <w:p w14:paraId="4EDCC551" w14:textId="77777777" w:rsidR="00603E05" w:rsidRDefault="00603E05" w:rsidP="00603E05">
      <w:pPr>
        <w:pStyle w:val="Heading3"/>
        <w:spacing w:line="240" w:lineRule="auto"/>
        <w:contextualSpacing/>
        <w:rPr>
          <w:rFonts w:ascii="Roboto" w:hAnsi="Roboto"/>
          <w:b/>
          <w:bCs/>
          <w:color w:val="005D8F"/>
        </w:rPr>
      </w:pPr>
      <w:r w:rsidRPr="00EA7654">
        <w:rPr>
          <w:rFonts w:ascii="Roboto" w:hAnsi="Roboto"/>
          <w:b/>
          <w:bCs/>
          <w:color w:val="005D8F"/>
        </w:rPr>
        <w:t>WHEN/WHERE TO REPORT</w:t>
      </w:r>
    </w:p>
    <w:p w14:paraId="068A9769" w14:textId="77777777" w:rsidR="00603E05" w:rsidRPr="00EA7654" w:rsidRDefault="00603E05" w:rsidP="00603E05">
      <w:pPr>
        <w:pStyle w:val="Heading3"/>
        <w:spacing w:line="240" w:lineRule="auto"/>
        <w:contextualSpacing/>
        <w:rPr>
          <w:rFonts w:ascii="Roboto" w:hAnsi="Roboto"/>
          <w:b/>
          <w:bCs/>
          <w:color w:val="005D8F"/>
          <w:sz w:val="20"/>
          <w:szCs w:val="20"/>
        </w:rPr>
      </w:pPr>
    </w:p>
    <w:p w14:paraId="0DDF489A" w14:textId="77777777" w:rsidR="00603E05" w:rsidRPr="00EA7654" w:rsidRDefault="00603E05" w:rsidP="00603E05">
      <w:pPr>
        <w:pStyle w:val="Heading3"/>
        <w:spacing w:before="0" w:line="240" w:lineRule="auto"/>
        <w:contextualSpacing/>
        <w:rPr>
          <w:rFonts w:ascii="Roboto-Light" w:hAnsi="Roboto-Light"/>
          <w:b/>
          <w:bCs/>
          <w:color w:val="005D8F"/>
        </w:rPr>
      </w:pPr>
      <w:r w:rsidRPr="00EA7654">
        <w:rPr>
          <w:rFonts w:ascii="Roboto-Light" w:hAnsi="Roboto-Light"/>
          <w:color w:val="auto"/>
          <w:sz w:val="20"/>
          <w:szCs w:val="20"/>
        </w:rPr>
        <w:t xml:space="preserve">All candidates receive a verification email from Pearson VUE indicating the date, time, and location of the examination. </w:t>
      </w:r>
      <w:r w:rsidRPr="00EA7654">
        <w:rPr>
          <w:rFonts w:ascii="Roboto-Light" w:hAnsi="Roboto-Light"/>
          <w:iCs/>
          <w:color w:val="FF0000"/>
          <w:sz w:val="20"/>
          <w:szCs w:val="20"/>
          <w:u w:val="single"/>
        </w:rPr>
        <w:t>Please confirm that all information in the verification email is correct.</w:t>
      </w:r>
      <w:r w:rsidRPr="00EA7654">
        <w:rPr>
          <w:rFonts w:ascii="Roboto-Light" w:hAnsi="Roboto-Light"/>
          <w:iCs/>
          <w:color w:val="FF0000"/>
          <w:sz w:val="20"/>
          <w:szCs w:val="20"/>
        </w:rPr>
        <w:t xml:space="preserve"> </w:t>
      </w:r>
      <w:r w:rsidRPr="00EA7654">
        <w:rPr>
          <w:rFonts w:ascii="Roboto-Light" w:hAnsi="Roboto-Light"/>
          <w:color w:val="auto"/>
          <w:sz w:val="20"/>
          <w:szCs w:val="20"/>
        </w:rPr>
        <w:t xml:space="preserve">The starting time of the exam varies depending on the appointment you schedule with Pearson VUE. Candidates should </w:t>
      </w:r>
      <w:r w:rsidRPr="00EA7654">
        <w:rPr>
          <w:rFonts w:ascii="Roboto-Light" w:hAnsi="Roboto-Light"/>
          <w:b/>
          <w:color w:val="auto"/>
          <w:sz w:val="20"/>
          <w:szCs w:val="20"/>
        </w:rPr>
        <w:t>arrive at the test center 30 minutes prior to their scheduled appointment</w:t>
      </w:r>
      <w:r w:rsidRPr="00EA7654">
        <w:rPr>
          <w:rFonts w:ascii="Roboto-Light" w:hAnsi="Roboto-Light"/>
          <w:color w:val="auto"/>
          <w:sz w:val="20"/>
          <w:szCs w:val="20"/>
        </w:rPr>
        <w:t xml:space="preserve"> to allow adequate time for the check-in procedure. Candidates who arrive more than 15 minutes after their scheduled appointment time may be denied admission (and are not eligible for a refund for the exam fee).</w:t>
      </w:r>
    </w:p>
    <w:p w14:paraId="49F0EAED" w14:textId="77777777" w:rsidR="00603E05" w:rsidRPr="00685BCD" w:rsidRDefault="00603E05" w:rsidP="00603E05">
      <w:pPr>
        <w:pStyle w:val="BodyText"/>
        <w:spacing w:before="0" w:line="240" w:lineRule="auto"/>
        <w:ind w:right="0"/>
        <w:contextualSpacing/>
        <w:rPr>
          <w:color w:val="auto"/>
          <w:sz w:val="20"/>
          <w:szCs w:val="20"/>
        </w:rPr>
      </w:pPr>
    </w:p>
    <w:p w14:paraId="3A715BAB" w14:textId="77777777" w:rsidR="00603E05" w:rsidRPr="00EA7654" w:rsidRDefault="00603E05" w:rsidP="00603E05">
      <w:pPr>
        <w:pStyle w:val="BodyText"/>
        <w:spacing w:before="0" w:line="240" w:lineRule="auto"/>
        <w:ind w:right="0"/>
        <w:contextualSpacing/>
        <w:rPr>
          <w:color w:val="auto"/>
          <w:sz w:val="20"/>
          <w:szCs w:val="20"/>
        </w:rPr>
      </w:pPr>
      <w:r w:rsidRPr="00EA7654">
        <w:rPr>
          <w:color w:val="auto"/>
          <w:sz w:val="20"/>
          <w:szCs w:val="20"/>
        </w:rPr>
        <w:t>The verification email also includes directions to the exam center and telephone contact information.</w:t>
      </w:r>
    </w:p>
    <w:p w14:paraId="29D6733C" w14:textId="77777777" w:rsidR="00603E05" w:rsidRPr="00685BCD" w:rsidRDefault="00603E05" w:rsidP="00603E05">
      <w:pPr>
        <w:pStyle w:val="BodyText"/>
        <w:spacing w:before="0" w:line="240" w:lineRule="auto"/>
        <w:ind w:right="0"/>
        <w:contextualSpacing/>
        <w:rPr>
          <w:color w:val="auto"/>
          <w:sz w:val="20"/>
          <w:szCs w:val="20"/>
        </w:rPr>
      </w:pPr>
    </w:p>
    <w:p w14:paraId="230F7C8C" w14:textId="77777777" w:rsidR="00603E05" w:rsidRPr="00EA7654" w:rsidRDefault="00603E05" w:rsidP="00603E05">
      <w:pPr>
        <w:pStyle w:val="Heading3"/>
        <w:spacing w:before="0" w:line="240" w:lineRule="auto"/>
        <w:contextualSpacing/>
        <w:rPr>
          <w:rFonts w:ascii="Roboto" w:hAnsi="Roboto"/>
          <w:b/>
          <w:bCs/>
          <w:color w:val="005D8F"/>
        </w:rPr>
      </w:pPr>
      <w:r w:rsidRPr="00EA7654">
        <w:rPr>
          <w:rFonts w:ascii="Roboto" w:hAnsi="Roboto"/>
          <w:b/>
          <w:bCs/>
          <w:color w:val="005D8F"/>
        </w:rPr>
        <w:t xml:space="preserve">WHAT TO BRING TO THE </w:t>
      </w:r>
      <w:proofErr w:type="gramStart"/>
      <w:r w:rsidRPr="00EA7654">
        <w:rPr>
          <w:rFonts w:ascii="Roboto" w:hAnsi="Roboto"/>
          <w:b/>
          <w:bCs/>
          <w:color w:val="005D8F"/>
        </w:rPr>
        <w:t>EXAM</w:t>
      </w:r>
      <w:proofErr w:type="gramEnd"/>
    </w:p>
    <w:p w14:paraId="2429BFBB" w14:textId="77777777" w:rsidR="00603E05" w:rsidRDefault="00603E05" w:rsidP="00603E05">
      <w:pPr>
        <w:pStyle w:val="BodyText"/>
        <w:spacing w:before="0" w:line="240" w:lineRule="auto"/>
        <w:ind w:right="0"/>
        <w:contextualSpacing/>
        <w:rPr>
          <w:sz w:val="20"/>
          <w:szCs w:val="20"/>
        </w:rPr>
      </w:pPr>
    </w:p>
    <w:p w14:paraId="70AD3D9A" w14:textId="77777777" w:rsidR="00603E05" w:rsidRPr="00EA7654" w:rsidRDefault="00603E05" w:rsidP="00603E05">
      <w:pPr>
        <w:pStyle w:val="BodyText"/>
        <w:spacing w:before="0" w:line="240" w:lineRule="auto"/>
        <w:ind w:right="0"/>
        <w:contextualSpacing/>
        <w:rPr>
          <w:color w:val="auto"/>
          <w:sz w:val="20"/>
          <w:szCs w:val="20"/>
        </w:rPr>
      </w:pPr>
      <w:r w:rsidRPr="00EA7654">
        <w:rPr>
          <w:color w:val="auto"/>
          <w:sz w:val="20"/>
          <w:szCs w:val="20"/>
        </w:rPr>
        <w:t xml:space="preserve">You will be required to show two valid forms of personal identification. In order to be considered valid, the ID must match the name used to register for the exam. Both forms </w:t>
      </w:r>
      <w:r w:rsidRPr="00EA7654">
        <w:rPr>
          <w:color w:val="auto"/>
          <w:sz w:val="20"/>
          <w:szCs w:val="20"/>
          <w:u w:val="single"/>
        </w:rPr>
        <w:t>must</w:t>
      </w:r>
      <w:r w:rsidRPr="00EA7654">
        <w:rPr>
          <w:color w:val="auto"/>
          <w:sz w:val="20"/>
          <w:szCs w:val="20"/>
        </w:rPr>
        <w:t xml:space="preserve"> contain your signature and </w:t>
      </w:r>
      <w:r w:rsidRPr="00EA7654">
        <w:rPr>
          <w:color w:val="auto"/>
          <w:sz w:val="20"/>
          <w:szCs w:val="20"/>
          <w:u w:val="single"/>
        </w:rPr>
        <w:t>must</w:t>
      </w:r>
      <w:r w:rsidRPr="00EA7654">
        <w:rPr>
          <w:color w:val="auto"/>
          <w:sz w:val="20"/>
          <w:szCs w:val="20"/>
        </w:rPr>
        <w:t xml:space="preserve"> be current (not expired). At least one form must be a government-issued photo ID, such as a driver’s license, a passport, or a military ID. The other ID may be a student identification card, a credit or debit card, or another card that has your name and signature. </w:t>
      </w:r>
      <w:r>
        <w:rPr>
          <w:color w:val="auto"/>
          <w:sz w:val="20"/>
          <w:szCs w:val="20"/>
        </w:rPr>
        <w:t>C</w:t>
      </w:r>
      <w:r w:rsidRPr="00EA7654">
        <w:rPr>
          <w:color w:val="auto"/>
          <w:sz w:val="20"/>
          <w:szCs w:val="20"/>
        </w:rPr>
        <w:t>andidates who do not have proper ID may be denied admission to the exam and are not eligible for a refund for the exam fee.</w:t>
      </w:r>
    </w:p>
    <w:p w14:paraId="41212086" w14:textId="77777777" w:rsidR="00603E05" w:rsidRPr="00EA7654" w:rsidRDefault="00603E05" w:rsidP="00603E05">
      <w:pPr>
        <w:pStyle w:val="BodyText"/>
        <w:spacing w:before="0" w:line="240" w:lineRule="auto"/>
        <w:ind w:right="43"/>
        <w:contextualSpacing/>
        <w:rPr>
          <w:color w:val="auto"/>
          <w:sz w:val="20"/>
          <w:szCs w:val="20"/>
        </w:rPr>
      </w:pPr>
    </w:p>
    <w:p w14:paraId="2EE99DF5" w14:textId="77777777" w:rsidR="00603E05" w:rsidRDefault="00603E05" w:rsidP="00603E05">
      <w:pPr>
        <w:pStyle w:val="BodyText"/>
        <w:spacing w:before="0" w:line="240" w:lineRule="auto"/>
        <w:ind w:right="43"/>
        <w:contextualSpacing/>
        <w:rPr>
          <w:color w:val="auto"/>
          <w:sz w:val="20"/>
          <w:szCs w:val="20"/>
        </w:rPr>
      </w:pPr>
      <w:r w:rsidRPr="00EA7654">
        <w:rPr>
          <w:color w:val="auto"/>
          <w:sz w:val="20"/>
          <w:szCs w:val="20"/>
        </w:rPr>
        <w:t>No personal items may be taken into the testing room.</w:t>
      </w:r>
      <w:r>
        <w:rPr>
          <w:color w:val="auto"/>
          <w:sz w:val="20"/>
          <w:szCs w:val="20"/>
        </w:rPr>
        <w:t xml:space="preserve"> </w:t>
      </w:r>
      <w:r w:rsidRPr="00EA7654">
        <w:rPr>
          <w:color w:val="auto"/>
          <w:sz w:val="20"/>
          <w:szCs w:val="20"/>
        </w:rPr>
        <w:t xml:space="preserve">This includes all bags, books, </w:t>
      </w:r>
      <w:r>
        <w:rPr>
          <w:color w:val="auto"/>
          <w:sz w:val="20"/>
          <w:szCs w:val="20"/>
        </w:rPr>
        <w:t xml:space="preserve">pencils/pens, </w:t>
      </w:r>
      <w:r w:rsidRPr="00EA7654">
        <w:rPr>
          <w:color w:val="auto"/>
          <w:sz w:val="20"/>
          <w:szCs w:val="20"/>
        </w:rPr>
        <w:t>notes, phones,</w:t>
      </w:r>
      <w:r>
        <w:rPr>
          <w:color w:val="auto"/>
          <w:sz w:val="20"/>
          <w:szCs w:val="20"/>
        </w:rPr>
        <w:t xml:space="preserve"> </w:t>
      </w:r>
      <w:r w:rsidRPr="00EA7654">
        <w:rPr>
          <w:color w:val="auto"/>
          <w:sz w:val="20"/>
          <w:szCs w:val="20"/>
        </w:rPr>
        <w:t>watches,</w:t>
      </w:r>
      <w:r>
        <w:rPr>
          <w:color w:val="auto"/>
          <w:sz w:val="20"/>
          <w:szCs w:val="20"/>
        </w:rPr>
        <w:t xml:space="preserve"> </w:t>
      </w:r>
      <w:r w:rsidRPr="00EA7654">
        <w:rPr>
          <w:color w:val="auto"/>
          <w:sz w:val="20"/>
          <w:szCs w:val="20"/>
        </w:rPr>
        <w:t>wallets</w:t>
      </w:r>
      <w:r>
        <w:rPr>
          <w:color w:val="auto"/>
          <w:sz w:val="20"/>
          <w:szCs w:val="20"/>
        </w:rPr>
        <w:t>, and other electronic device</w:t>
      </w:r>
      <w:r w:rsidRPr="00EA7654">
        <w:rPr>
          <w:color w:val="auto"/>
          <w:sz w:val="20"/>
          <w:szCs w:val="20"/>
        </w:rPr>
        <w:t>. Lockers are provided for storage of personal belongings. Food and drink are not permitted in the exam room but may be consumed during breaks.</w:t>
      </w:r>
    </w:p>
    <w:p w14:paraId="535D7B59" w14:textId="77777777" w:rsidR="00603E05" w:rsidRPr="00EA7654" w:rsidRDefault="00603E05" w:rsidP="00603E05">
      <w:pPr>
        <w:pStyle w:val="BodyText"/>
        <w:spacing w:before="0" w:line="240" w:lineRule="auto"/>
        <w:ind w:right="43"/>
        <w:contextualSpacing/>
        <w:rPr>
          <w:color w:val="auto"/>
          <w:sz w:val="20"/>
          <w:szCs w:val="20"/>
        </w:rPr>
      </w:pPr>
    </w:p>
    <w:p w14:paraId="4451D9C7" w14:textId="77777777" w:rsidR="00603E05" w:rsidRPr="00EA7654" w:rsidRDefault="00603E05" w:rsidP="00603E05">
      <w:pPr>
        <w:pStyle w:val="Heading3"/>
        <w:spacing w:line="240" w:lineRule="auto"/>
        <w:contextualSpacing/>
        <w:rPr>
          <w:rFonts w:ascii="Roboto" w:hAnsi="Roboto"/>
          <w:b/>
          <w:bCs/>
          <w:color w:val="005D8F"/>
        </w:rPr>
      </w:pPr>
      <w:r w:rsidRPr="00EA7654">
        <w:rPr>
          <w:rFonts w:ascii="Roboto" w:hAnsi="Roboto"/>
          <w:b/>
          <w:bCs/>
          <w:color w:val="005D8F"/>
        </w:rPr>
        <w:t xml:space="preserve">WHAT TO EXPECT ON TEST </w:t>
      </w:r>
      <w:proofErr w:type="gramStart"/>
      <w:r w:rsidRPr="00EA7654">
        <w:rPr>
          <w:rFonts w:ascii="Roboto" w:hAnsi="Roboto"/>
          <w:b/>
          <w:bCs/>
          <w:color w:val="005D8F"/>
        </w:rPr>
        <w:t>DAY</w:t>
      </w:r>
      <w:proofErr w:type="gramEnd"/>
    </w:p>
    <w:p w14:paraId="131C75F9" w14:textId="77777777" w:rsidR="00603E05" w:rsidRPr="00EA7654" w:rsidRDefault="00603E05" w:rsidP="00603E05">
      <w:pPr>
        <w:pStyle w:val="Heading3"/>
        <w:spacing w:line="240" w:lineRule="auto"/>
        <w:contextualSpacing/>
        <w:rPr>
          <w:rFonts w:ascii="Roboto-Light" w:hAnsi="Roboto-Light"/>
          <w:sz w:val="20"/>
          <w:szCs w:val="20"/>
        </w:rPr>
      </w:pPr>
    </w:p>
    <w:p w14:paraId="45E67A4B" w14:textId="77777777" w:rsidR="00603E05" w:rsidRPr="00EA7654" w:rsidRDefault="00603E05" w:rsidP="00603E05">
      <w:pPr>
        <w:pStyle w:val="Heading3"/>
        <w:spacing w:before="0" w:line="240" w:lineRule="auto"/>
        <w:contextualSpacing/>
        <w:rPr>
          <w:rFonts w:ascii="Roboto-Light" w:hAnsi="Roboto-Light"/>
          <w:color w:val="auto"/>
        </w:rPr>
      </w:pPr>
      <w:r w:rsidRPr="00EA7654">
        <w:rPr>
          <w:rFonts w:ascii="Roboto-Light" w:hAnsi="Roboto-Light"/>
          <w:color w:val="auto"/>
          <w:sz w:val="20"/>
          <w:szCs w:val="20"/>
        </w:rPr>
        <w:t xml:space="preserve">Candidates are encouraged to log on to the Pearson VUE website at </w:t>
      </w:r>
      <w:hyperlink r:id="rId4" w:history="1">
        <w:r w:rsidRPr="00EA7654">
          <w:rPr>
            <w:rStyle w:val="Hyperlink"/>
            <w:rFonts w:ascii="Roboto-Light" w:hAnsi="Roboto-Light"/>
            <w:color w:val="008E8F"/>
            <w:sz w:val="20"/>
            <w:szCs w:val="20"/>
          </w:rPr>
          <w:t>http://www.pearsonvue.com/nbeo/</w:t>
        </w:r>
      </w:hyperlink>
      <w:r w:rsidRPr="00EA7654">
        <w:rPr>
          <w:rFonts w:ascii="Roboto-Light" w:hAnsi="Roboto-Light"/>
          <w:color w:val="008E8F"/>
          <w:sz w:val="20"/>
          <w:szCs w:val="20"/>
        </w:rPr>
        <w:t xml:space="preserve"> </w:t>
      </w:r>
      <w:r w:rsidRPr="00EA7654">
        <w:rPr>
          <w:rFonts w:ascii="Roboto-Light" w:hAnsi="Roboto-Light"/>
          <w:color w:val="auto"/>
          <w:sz w:val="20"/>
          <w:szCs w:val="20"/>
        </w:rPr>
        <w:t xml:space="preserve">and click on the Pearson Professional Center Online Tour link. This brief video will familiarize candidates with the test center and what to expect on exam day. </w:t>
      </w:r>
    </w:p>
    <w:p w14:paraId="35EE68DC" w14:textId="77777777" w:rsidR="00603E05" w:rsidRPr="00EA7654" w:rsidRDefault="00603E05" w:rsidP="00603E05">
      <w:pPr>
        <w:pStyle w:val="BodyText"/>
        <w:spacing w:before="0" w:line="240" w:lineRule="auto"/>
        <w:ind w:right="43"/>
        <w:contextualSpacing/>
        <w:rPr>
          <w:color w:val="auto"/>
          <w:sz w:val="20"/>
          <w:szCs w:val="20"/>
        </w:rPr>
      </w:pPr>
    </w:p>
    <w:p w14:paraId="1639A30E" w14:textId="77777777" w:rsidR="00603E05" w:rsidRPr="00EA7654" w:rsidRDefault="00603E05" w:rsidP="00603E05">
      <w:pPr>
        <w:pStyle w:val="BodyText"/>
        <w:spacing w:before="0" w:line="240" w:lineRule="auto"/>
        <w:ind w:right="43"/>
        <w:contextualSpacing/>
        <w:rPr>
          <w:color w:val="auto"/>
          <w:sz w:val="20"/>
          <w:szCs w:val="20"/>
        </w:rPr>
      </w:pPr>
      <w:r w:rsidRPr="00EA7654">
        <w:rPr>
          <w:color w:val="auto"/>
          <w:sz w:val="20"/>
          <w:szCs w:val="20"/>
        </w:rPr>
        <w:t>During check-in at the center, candidates will have a digital photograph and palm vein scan taken (</w:t>
      </w:r>
      <w:r>
        <w:rPr>
          <w:color w:val="auto"/>
          <w:sz w:val="20"/>
          <w:szCs w:val="20"/>
        </w:rPr>
        <w:t>c</w:t>
      </w:r>
      <w:r w:rsidRPr="00EA7654">
        <w:rPr>
          <w:color w:val="auto"/>
          <w:sz w:val="20"/>
          <w:szCs w:val="20"/>
        </w:rPr>
        <w:t>andidates assigned to test centers other than Pearson Professional Centers may have a fingerprint scan in lieu of a palm vein scan).</w:t>
      </w:r>
    </w:p>
    <w:p w14:paraId="3C310F7A" w14:textId="77777777" w:rsidR="00603E05" w:rsidRPr="00685BCD" w:rsidRDefault="00603E05" w:rsidP="00603E05">
      <w:pPr>
        <w:pStyle w:val="BodyText"/>
        <w:spacing w:before="0" w:line="240" w:lineRule="auto"/>
        <w:ind w:right="43"/>
        <w:contextualSpacing/>
        <w:rPr>
          <w:color w:val="auto"/>
          <w:sz w:val="20"/>
          <w:szCs w:val="20"/>
        </w:rPr>
      </w:pPr>
    </w:p>
    <w:p w14:paraId="412B886C" w14:textId="77777777" w:rsidR="00603E05" w:rsidRPr="00EA7654" w:rsidRDefault="00603E05" w:rsidP="00603E05">
      <w:pPr>
        <w:pStyle w:val="Heading3"/>
        <w:spacing w:before="0" w:line="240" w:lineRule="auto"/>
        <w:contextualSpacing/>
        <w:rPr>
          <w:rFonts w:ascii="Roboto" w:hAnsi="Roboto"/>
          <w:b/>
          <w:bCs/>
          <w:color w:val="005D8F"/>
        </w:rPr>
      </w:pPr>
      <w:r w:rsidRPr="00EA7654">
        <w:rPr>
          <w:rFonts w:ascii="Roboto" w:hAnsi="Roboto"/>
          <w:b/>
          <w:bCs/>
          <w:color w:val="005D8F"/>
        </w:rPr>
        <w:t>CALCULATORS</w:t>
      </w:r>
    </w:p>
    <w:p w14:paraId="3E1D6D8D" w14:textId="77777777" w:rsidR="00603E05" w:rsidRPr="00EA7654" w:rsidRDefault="00603E05" w:rsidP="00603E05">
      <w:pPr>
        <w:pStyle w:val="Heading3"/>
        <w:spacing w:before="0" w:line="240" w:lineRule="auto"/>
        <w:contextualSpacing/>
        <w:rPr>
          <w:rFonts w:ascii="Roboto-Light" w:hAnsi="Roboto-Light"/>
          <w:sz w:val="20"/>
          <w:szCs w:val="20"/>
        </w:rPr>
      </w:pPr>
    </w:p>
    <w:p w14:paraId="0A009DA8" w14:textId="77777777" w:rsidR="00603E05" w:rsidRPr="00EE65A2" w:rsidRDefault="00603E05" w:rsidP="00603E05">
      <w:pPr>
        <w:pStyle w:val="BodyText"/>
        <w:spacing w:before="0" w:line="240" w:lineRule="auto"/>
        <w:ind w:right="43"/>
        <w:contextualSpacing/>
        <w:rPr>
          <w:color w:val="auto"/>
          <w:sz w:val="20"/>
          <w:szCs w:val="20"/>
        </w:rPr>
      </w:pPr>
      <w:r w:rsidRPr="00EE65A2">
        <w:rPr>
          <w:color w:val="auto"/>
          <w:sz w:val="20"/>
          <w:szCs w:val="20"/>
        </w:rPr>
        <w:t>Any mathematical calculations required to correctly answer an item on the Part II exam involve simple math, so calculators are not necessary. However, Candidates may easily access a basic, standard calculator by clicking on the “Calculator” button found at the top of every screen during the exam.</w:t>
      </w:r>
    </w:p>
    <w:p w14:paraId="54ACEAEE" w14:textId="77777777" w:rsidR="00603E05" w:rsidRPr="00EA7654" w:rsidRDefault="00603E05" w:rsidP="00603E05">
      <w:pPr>
        <w:spacing w:after="0" w:line="240" w:lineRule="auto"/>
        <w:contextualSpacing/>
        <w:rPr>
          <w:rFonts w:ascii="Roboto-Light" w:hAnsi="Roboto-Light"/>
        </w:rPr>
      </w:pPr>
    </w:p>
    <w:p w14:paraId="08BD8F72" w14:textId="77777777" w:rsidR="00603E05" w:rsidRPr="00EA7654" w:rsidRDefault="00603E05" w:rsidP="00603E05">
      <w:pPr>
        <w:pStyle w:val="Heading3"/>
        <w:spacing w:before="0" w:line="240" w:lineRule="auto"/>
        <w:contextualSpacing/>
        <w:rPr>
          <w:rFonts w:ascii="Roboto" w:hAnsi="Roboto"/>
          <w:b/>
          <w:bCs/>
          <w:color w:val="005D8F"/>
        </w:rPr>
      </w:pPr>
      <w:r w:rsidRPr="00EA7654">
        <w:rPr>
          <w:rFonts w:ascii="Roboto" w:hAnsi="Roboto"/>
          <w:b/>
          <w:bCs/>
          <w:color w:val="005D8F"/>
        </w:rPr>
        <w:t>SCRATCH PAPER</w:t>
      </w:r>
    </w:p>
    <w:p w14:paraId="6B34B9DD" w14:textId="77777777" w:rsidR="00603E05" w:rsidRPr="00EA7654" w:rsidRDefault="00603E05" w:rsidP="00603E05">
      <w:pPr>
        <w:pStyle w:val="Heading3"/>
        <w:spacing w:before="0" w:line="240" w:lineRule="auto"/>
        <w:contextualSpacing/>
        <w:rPr>
          <w:rFonts w:ascii="Roboto-Light" w:hAnsi="Roboto-Light"/>
          <w:sz w:val="20"/>
          <w:szCs w:val="20"/>
        </w:rPr>
      </w:pPr>
    </w:p>
    <w:p w14:paraId="60CB4EFD" w14:textId="77777777" w:rsidR="00603E05" w:rsidRPr="00EA7654" w:rsidRDefault="00603E05" w:rsidP="00603E05">
      <w:pPr>
        <w:pStyle w:val="Heading3"/>
        <w:spacing w:before="0" w:line="240" w:lineRule="auto"/>
        <w:contextualSpacing/>
        <w:rPr>
          <w:rFonts w:ascii="Roboto-Light" w:hAnsi="Roboto-Light"/>
          <w:color w:val="auto"/>
          <w:sz w:val="20"/>
          <w:szCs w:val="20"/>
        </w:rPr>
      </w:pPr>
      <w:r w:rsidRPr="00EA7654">
        <w:rPr>
          <w:rFonts w:ascii="Roboto-Light" w:hAnsi="Roboto-Light"/>
          <w:color w:val="auto"/>
          <w:sz w:val="20"/>
          <w:szCs w:val="20"/>
        </w:rPr>
        <w:t xml:space="preserve">A marker and a booklet of pages that can be used as “scratch paper” will be given to each candidate at the test center. If a candidate uses up </w:t>
      </w:r>
      <w:proofErr w:type="gramStart"/>
      <w:r w:rsidRPr="00EA7654">
        <w:rPr>
          <w:rFonts w:ascii="Roboto-Light" w:hAnsi="Roboto-Light"/>
          <w:color w:val="auto"/>
          <w:sz w:val="20"/>
          <w:szCs w:val="20"/>
        </w:rPr>
        <w:t>all of</w:t>
      </w:r>
      <w:proofErr w:type="gramEnd"/>
      <w:r w:rsidRPr="00EA7654">
        <w:rPr>
          <w:rFonts w:ascii="Roboto-Light" w:hAnsi="Roboto-Light"/>
          <w:color w:val="auto"/>
          <w:sz w:val="20"/>
          <w:szCs w:val="20"/>
        </w:rPr>
        <w:t xml:space="preserve"> the booklet pages, the booklet can be turned in for a new booklet.</w:t>
      </w:r>
    </w:p>
    <w:p w14:paraId="72A23BEA" w14:textId="77777777" w:rsidR="00603E05" w:rsidRPr="00EA7654" w:rsidRDefault="00603E05" w:rsidP="00603E05">
      <w:pPr>
        <w:spacing w:after="0" w:line="240" w:lineRule="auto"/>
        <w:contextualSpacing/>
        <w:rPr>
          <w:rFonts w:ascii="Roboto-Light" w:hAnsi="Roboto-Light"/>
          <w:sz w:val="20"/>
          <w:szCs w:val="20"/>
        </w:rPr>
      </w:pPr>
    </w:p>
    <w:p w14:paraId="54E17173" w14:textId="77777777" w:rsidR="00603E05" w:rsidRDefault="00603E05" w:rsidP="00603E05">
      <w:pPr>
        <w:pStyle w:val="Heading3"/>
        <w:spacing w:before="0" w:line="240" w:lineRule="auto"/>
        <w:contextualSpacing/>
        <w:rPr>
          <w:rFonts w:ascii="Roboto" w:hAnsi="Roboto"/>
          <w:b/>
          <w:bCs/>
          <w:color w:val="005D8F"/>
        </w:rPr>
      </w:pPr>
      <w:r w:rsidRPr="00EA7654">
        <w:rPr>
          <w:rFonts w:ascii="Roboto" w:hAnsi="Roboto"/>
          <w:b/>
          <w:bCs/>
          <w:color w:val="005D8F"/>
        </w:rPr>
        <w:t>RESTROOM BREAKS</w:t>
      </w:r>
    </w:p>
    <w:p w14:paraId="67CA22EA" w14:textId="77777777" w:rsidR="00603E05" w:rsidRPr="00EA7654" w:rsidRDefault="00603E05" w:rsidP="00603E05">
      <w:pPr>
        <w:pStyle w:val="Heading3"/>
        <w:spacing w:before="0" w:line="240" w:lineRule="auto"/>
        <w:contextualSpacing/>
        <w:rPr>
          <w:rFonts w:ascii="Roboto-Light" w:hAnsi="Roboto-Light"/>
          <w:b/>
          <w:bCs/>
          <w:color w:val="005D8F"/>
          <w:sz w:val="20"/>
          <w:szCs w:val="20"/>
        </w:rPr>
      </w:pPr>
    </w:p>
    <w:p w14:paraId="50AA588D" w14:textId="77777777" w:rsidR="00603E05" w:rsidRPr="00EA7654" w:rsidRDefault="00603E05" w:rsidP="00603E05">
      <w:pPr>
        <w:pStyle w:val="Heading3"/>
        <w:spacing w:before="0" w:line="240" w:lineRule="auto"/>
        <w:contextualSpacing/>
        <w:rPr>
          <w:rFonts w:ascii="Roboto-Light" w:hAnsi="Roboto-Light"/>
          <w:color w:val="auto"/>
          <w:sz w:val="20"/>
          <w:szCs w:val="20"/>
        </w:rPr>
      </w:pPr>
      <w:r w:rsidRPr="00EA7654">
        <w:rPr>
          <w:rFonts w:ascii="Roboto-Light" w:hAnsi="Roboto-Light"/>
          <w:color w:val="auto"/>
          <w:sz w:val="20"/>
          <w:szCs w:val="20"/>
        </w:rPr>
        <w:t>Candidates are allowed restroom breaks during the examination although no additional testing time is allotted. If you need a break; raise your hand and a test administrator will escort you out of the testing room. Additional instructions will be reviewed at the testing center prior to the exam.</w:t>
      </w:r>
    </w:p>
    <w:p w14:paraId="3214087E" w14:textId="77777777" w:rsidR="00603E05" w:rsidRPr="00EA7654" w:rsidRDefault="00603E05" w:rsidP="00603E05">
      <w:pPr>
        <w:spacing w:after="0" w:line="240" w:lineRule="auto"/>
        <w:contextualSpacing/>
        <w:rPr>
          <w:rFonts w:ascii="Roboto-Light" w:hAnsi="Roboto-Light"/>
          <w:sz w:val="20"/>
          <w:szCs w:val="20"/>
        </w:rPr>
      </w:pPr>
    </w:p>
    <w:p w14:paraId="4596997F" w14:textId="77777777" w:rsidR="00603E05" w:rsidRPr="00EA7654" w:rsidRDefault="00603E05" w:rsidP="00603E05">
      <w:pPr>
        <w:pStyle w:val="Heading3"/>
        <w:spacing w:before="0" w:line="240" w:lineRule="auto"/>
        <w:contextualSpacing/>
        <w:rPr>
          <w:rFonts w:ascii="Roboto" w:hAnsi="Roboto"/>
          <w:b/>
          <w:bCs/>
          <w:color w:val="005D8F"/>
        </w:rPr>
      </w:pPr>
      <w:r w:rsidRPr="00EA7654">
        <w:rPr>
          <w:rFonts w:ascii="Roboto" w:hAnsi="Roboto"/>
          <w:b/>
          <w:bCs/>
          <w:color w:val="005D8F"/>
        </w:rPr>
        <w:t>BREAK BETWEEN SESSIONS</w:t>
      </w:r>
    </w:p>
    <w:p w14:paraId="3D8B812B" w14:textId="77777777" w:rsidR="00603E05" w:rsidRPr="00EA7654" w:rsidRDefault="00603E05" w:rsidP="00603E05">
      <w:pPr>
        <w:pStyle w:val="Heading3"/>
        <w:spacing w:before="0" w:line="240" w:lineRule="auto"/>
        <w:contextualSpacing/>
        <w:rPr>
          <w:rFonts w:ascii="Roboto-Light" w:hAnsi="Roboto-Light"/>
          <w:sz w:val="20"/>
          <w:szCs w:val="20"/>
        </w:rPr>
      </w:pPr>
    </w:p>
    <w:p w14:paraId="2BE714E8" w14:textId="77777777" w:rsidR="00603E05" w:rsidRPr="00EA7654" w:rsidRDefault="00603E05" w:rsidP="00603E05">
      <w:pPr>
        <w:pStyle w:val="Heading3"/>
        <w:spacing w:before="0" w:line="240" w:lineRule="auto"/>
        <w:contextualSpacing/>
        <w:rPr>
          <w:rFonts w:ascii="Roboto-Light" w:hAnsi="Roboto-Light"/>
          <w:color w:val="auto"/>
          <w:sz w:val="20"/>
          <w:szCs w:val="20"/>
        </w:rPr>
      </w:pPr>
      <w:r w:rsidRPr="00EA7654">
        <w:rPr>
          <w:rFonts w:ascii="Roboto-Light" w:hAnsi="Roboto-Light"/>
          <w:color w:val="auto"/>
          <w:sz w:val="20"/>
          <w:szCs w:val="20"/>
        </w:rPr>
        <w:t>The Part I</w:t>
      </w:r>
      <w:r>
        <w:rPr>
          <w:rFonts w:ascii="Roboto-Light" w:hAnsi="Roboto-Light"/>
          <w:color w:val="auto"/>
          <w:sz w:val="20"/>
          <w:szCs w:val="20"/>
        </w:rPr>
        <w:t>I</w:t>
      </w:r>
      <w:r w:rsidRPr="00EA7654">
        <w:rPr>
          <w:rFonts w:ascii="Roboto-Light" w:hAnsi="Roboto-Light"/>
          <w:color w:val="auto"/>
          <w:sz w:val="20"/>
          <w:szCs w:val="20"/>
        </w:rPr>
        <w:t xml:space="preserve"> exam consist</w:t>
      </w:r>
      <w:r>
        <w:rPr>
          <w:rFonts w:ascii="Roboto-Light" w:hAnsi="Roboto-Light"/>
          <w:color w:val="auto"/>
          <w:sz w:val="20"/>
          <w:szCs w:val="20"/>
        </w:rPr>
        <w:t>s</w:t>
      </w:r>
      <w:r w:rsidRPr="00EA7654">
        <w:rPr>
          <w:rFonts w:ascii="Roboto-Light" w:hAnsi="Roboto-Light"/>
          <w:color w:val="auto"/>
          <w:sz w:val="20"/>
          <w:szCs w:val="20"/>
        </w:rPr>
        <w:t xml:space="preserve"> of two sessions. At the end of the first session, candidates may take a break of up to 45 minutes or may choose to take a shorter break. Following this break, candidates will </w:t>
      </w:r>
      <w:r w:rsidRPr="00AE5CE6">
        <w:rPr>
          <w:rFonts w:ascii="Roboto-Light" w:hAnsi="Roboto-Light"/>
          <w:b/>
          <w:iCs/>
          <w:color w:val="auto"/>
          <w:sz w:val="20"/>
          <w:szCs w:val="20"/>
          <w:u w:val="single"/>
        </w:rPr>
        <w:t>not</w:t>
      </w:r>
      <w:r w:rsidRPr="00AE5CE6">
        <w:rPr>
          <w:rFonts w:ascii="Roboto-Light" w:hAnsi="Roboto-Light"/>
          <w:iCs/>
          <w:color w:val="auto"/>
          <w:sz w:val="20"/>
          <w:szCs w:val="20"/>
        </w:rPr>
        <w:t xml:space="preserve"> </w:t>
      </w:r>
      <w:r w:rsidRPr="00EA7654">
        <w:rPr>
          <w:rFonts w:ascii="Roboto-Light" w:hAnsi="Roboto-Light"/>
          <w:color w:val="auto"/>
          <w:sz w:val="20"/>
          <w:szCs w:val="20"/>
        </w:rPr>
        <w:t xml:space="preserve">be able to return to </w:t>
      </w:r>
      <w:r>
        <w:rPr>
          <w:rFonts w:ascii="Roboto-Light" w:hAnsi="Roboto-Light"/>
          <w:color w:val="auto"/>
          <w:sz w:val="20"/>
          <w:szCs w:val="20"/>
        </w:rPr>
        <w:t>S</w:t>
      </w:r>
      <w:r w:rsidRPr="00EA7654">
        <w:rPr>
          <w:rFonts w:ascii="Roboto-Light" w:hAnsi="Roboto-Light"/>
          <w:color w:val="auto"/>
          <w:sz w:val="20"/>
          <w:szCs w:val="20"/>
        </w:rPr>
        <w:t>ession 1.</w:t>
      </w:r>
    </w:p>
    <w:p w14:paraId="5B19CA4B" w14:textId="77777777" w:rsidR="00603E05" w:rsidRPr="00EA7654" w:rsidRDefault="00603E05" w:rsidP="00603E05">
      <w:pPr>
        <w:spacing w:after="0" w:line="240" w:lineRule="auto"/>
        <w:contextualSpacing/>
        <w:rPr>
          <w:rFonts w:ascii="Roboto-Light" w:hAnsi="Roboto-Light"/>
          <w:sz w:val="20"/>
          <w:szCs w:val="20"/>
        </w:rPr>
      </w:pPr>
    </w:p>
    <w:p w14:paraId="07727A10" w14:textId="77777777" w:rsidR="00603E05" w:rsidRPr="00EA7654" w:rsidRDefault="00603E05" w:rsidP="00603E05">
      <w:pPr>
        <w:pStyle w:val="Heading3"/>
        <w:spacing w:before="0" w:line="240" w:lineRule="auto"/>
        <w:contextualSpacing/>
        <w:rPr>
          <w:rFonts w:ascii="Roboto" w:hAnsi="Roboto"/>
          <w:b/>
          <w:bCs/>
          <w:color w:val="005D8F"/>
        </w:rPr>
      </w:pPr>
      <w:r w:rsidRPr="00EA7654">
        <w:rPr>
          <w:rFonts w:ascii="Roboto" w:hAnsi="Roboto"/>
          <w:b/>
          <w:bCs/>
          <w:color w:val="005D8F"/>
        </w:rPr>
        <w:t>IRREGULARITIES</w:t>
      </w:r>
    </w:p>
    <w:p w14:paraId="4DC170FB" w14:textId="77777777" w:rsidR="00603E05" w:rsidRPr="00EA7654" w:rsidRDefault="00603E05" w:rsidP="00603E05">
      <w:pPr>
        <w:pStyle w:val="Heading3"/>
        <w:spacing w:before="0" w:line="240" w:lineRule="auto"/>
        <w:contextualSpacing/>
        <w:rPr>
          <w:rFonts w:ascii="Roboto-Light" w:hAnsi="Roboto-Light"/>
          <w:sz w:val="20"/>
          <w:szCs w:val="20"/>
        </w:rPr>
      </w:pPr>
    </w:p>
    <w:p w14:paraId="11183DBB" w14:textId="77777777" w:rsidR="00603E05" w:rsidRPr="00E300C7" w:rsidRDefault="00603E05" w:rsidP="00603E05">
      <w:pPr>
        <w:pStyle w:val="Heading3"/>
        <w:spacing w:line="240" w:lineRule="auto"/>
        <w:contextualSpacing/>
        <w:rPr>
          <w:rFonts w:ascii="Roboto-Light" w:hAnsi="Roboto-Light"/>
          <w:color w:val="000000" w:themeColor="text1"/>
          <w:sz w:val="20"/>
          <w:szCs w:val="20"/>
        </w:rPr>
      </w:pPr>
      <w:r w:rsidRPr="00E300C7">
        <w:rPr>
          <w:rFonts w:ascii="Roboto-Light" w:hAnsi="Roboto-Light"/>
          <w:color w:val="000000" w:themeColor="text1"/>
          <w:sz w:val="20"/>
          <w:szCs w:val="20"/>
        </w:rPr>
        <w:t>Non-compliance with any aspect of the NBEO Candidate Exam Conduct and Exam Security Agreement or Ethics Policy will be regarded as an irregularity, which will be reported to NBEO by the Test Administrator and may be subject to the consequences associated with cheating.</w:t>
      </w:r>
    </w:p>
    <w:p w14:paraId="6A04DBAA" w14:textId="77777777" w:rsidR="00603E05" w:rsidRDefault="00603E05" w:rsidP="00603E05">
      <w:pPr>
        <w:pStyle w:val="Heading3"/>
        <w:spacing w:before="0" w:line="240" w:lineRule="auto"/>
        <w:contextualSpacing/>
        <w:rPr>
          <w:rFonts w:ascii="Roboto-Light" w:hAnsi="Roboto-Light"/>
          <w:color w:val="auto"/>
          <w:sz w:val="20"/>
          <w:szCs w:val="20"/>
        </w:rPr>
      </w:pPr>
    </w:p>
    <w:p w14:paraId="576BF374" w14:textId="77777777" w:rsidR="00603E05" w:rsidRPr="00EA7654" w:rsidRDefault="00603E05" w:rsidP="00603E05">
      <w:pPr>
        <w:pStyle w:val="Heading3"/>
        <w:spacing w:before="0" w:line="240" w:lineRule="auto"/>
        <w:contextualSpacing/>
        <w:rPr>
          <w:rFonts w:ascii="Roboto-Light" w:hAnsi="Roboto-Light"/>
          <w:sz w:val="20"/>
          <w:szCs w:val="20"/>
        </w:rPr>
      </w:pPr>
      <w:r w:rsidRPr="00EA7654">
        <w:rPr>
          <w:rFonts w:ascii="Roboto-Light" w:hAnsi="Roboto-Light"/>
          <w:color w:val="auto"/>
          <w:sz w:val="20"/>
          <w:szCs w:val="20"/>
        </w:rPr>
        <w:t>Collaboration, pirating, copying, talking (even to oneself), and other disruptive behavior during an examination is strictly prohibited and subject to disciplinary actions.</w:t>
      </w:r>
    </w:p>
    <w:p w14:paraId="63679C27" w14:textId="77777777" w:rsidR="00603E05" w:rsidRPr="00EA7654" w:rsidRDefault="00603E05" w:rsidP="00603E05">
      <w:pPr>
        <w:pStyle w:val="BodyText"/>
        <w:spacing w:before="0" w:line="240" w:lineRule="auto"/>
        <w:ind w:right="43"/>
        <w:contextualSpacing/>
        <w:rPr>
          <w:color w:val="auto"/>
          <w:sz w:val="20"/>
          <w:szCs w:val="20"/>
        </w:rPr>
      </w:pPr>
    </w:p>
    <w:p w14:paraId="18DE7D68" w14:textId="77777777" w:rsidR="00603E05" w:rsidRDefault="00603E05" w:rsidP="00603E05">
      <w:pPr>
        <w:pStyle w:val="Heading3"/>
        <w:spacing w:line="240" w:lineRule="auto"/>
        <w:contextualSpacing/>
        <w:rPr>
          <w:rFonts w:ascii="Roboto-Light" w:hAnsi="Roboto-Light"/>
          <w:iCs/>
          <w:color w:val="FF0000"/>
          <w:sz w:val="20"/>
          <w:szCs w:val="20"/>
        </w:rPr>
      </w:pPr>
      <w:r w:rsidRPr="00A40D80">
        <w:rPr>
          <w:rFonts w:ascii="Roboto-Light" w:hAnsi="Roboto-Light"/>
          <w:iCs/>
          <w:color w:val="FF0000"/>
          <w:sz w:val="20"/>
          <w:szCs w:val="20"/>
        </w:rPr>
        <w:t>Any candidate found guilty of cheating on any NBEO examination will receive a score of zero on the examination Part(s) in which the cheating occurred, have their score(s) canceled, or various legal consequences. Further, the candidate may be prohibited from taking future NBEO examinations for an appropriate length of time, to be determined at the sole discretion of NBEO.</w:t>
      </w:r>
    </w:p>
    <w:p w14:paraId="2A7DAE36" w14:textId="77777777" w:rsidR="00603E05" w:rsidRPr="00EA7654" w:rsidRDefault="00603E05" w:rsidP="00603E05">
      <w:pPr>
        <w:pStyle w:val="BodyText"/>
        <w:spacing w:before="0" w:line="240" w:lineRule="auto"/>
        <w:ind w:right="43"/>
        <w:contextualSpacing/>
        <w:rPr>
          <w:i/>
          <w:color w:val="FF0000"/>
          <w:sz w:val="20"/>
          <w:szCs w:val="20"/>
        </w:rPr>
      </w:pPr>
    </w:p>
    <w:p w14:paraId="329126A2" w14:textId="77777777" w:rsidR="00603E05" w:rsidRDefault="00603E05" w:rsidP="00603E05">
      <w:pPr>
        <w:pStyle w:val="BodyText"/>
        <w:spacing w:before="0" w:line="240" w:lineRule="auto"/>
        <w:ind w:right="90"/>
        <w:contextualSpacing/>
        <w:rPr>
          <w:color w:val="auto"/>
          <w:sz w:val="20"/>
          <w:szCs w:val="20"/>
        </w:rPr>
      </w:pPr>
      <w:r w:rsidRPr="00EA7654">
        <w:rPr>
          <w:color w:val="auto"/>
          <w:sz w:val="20"/>
          <w:szCs w:val="20"/>
        </w:rPr>
        <w:t xml:space="preserve">In the event of an emergency (e.g., fire, electrical blackout, weather), candidates are required to follow the directions of the test administrator. Not following such directions will be considered disruptive behavior. </w:t>
      </w:r>
    </w:p>
    <w:p w14:paraId="0583E69A" w14:textId="77777777" w:rsidR="00603E05" w:rsidRDefault="00603E05" w:rsidP="00603E05">
      <w:pPr>
        <w:pStyle w:val="BodyText"/>
        <w:spacing w:before="0" w:line="240" w:lineRule="auto"/>
        <w:ind w:right="90"/>
        <w:contextualSpacing/>
        <w:rPr>
          <w:color w:val="auto"/>
          <w:sz w:val="20"/>
          <w:szCs w:val="20"/>
        </w:rPr>
      </w:pPr>
    </w:p>
    <w:p w14:paraId="30325BF1" w14:textId="77777777" w:rsidR="00603E05" w:rsidRPr="00AE5CE6" w:rsidRDefault="00603E05" w:rsidP="00603E05">
      <w:pPr>
        <w:pStyle w:val="Heading3"/>
        <w:spacing w:before="0" w:line="240" w:lineRule="auto"/>
        <w:contextualSpacing/>
        <w:rPr>
          <w:rFonts w:ascii="Roboto" w:hAnsi="Roboto"/>
          <w:b/>
          <w:bCs/>
          <w:color w:val="005D8F"/>
        </w:rPr>
      </w:pPr>
      <w:r w:rsidRPr="00AE5CE6">
        <w:rPr>
          <w:rFonts w:ascii="Roboto" w:hAnsi="Roboto"/>
          <w:b/>
          <w:bCs/>
          <w:color w:val="005D8F"/>
        </w:rPr>
        <w:t xml:space="preserve">TEST CRITIQUES </w:t>
      </w:r>
      <w:bookmarkStart w:id="0" w:name="_Hlk39672104"/>
    </w:p>
    <w:p w14:paraId="16FDF6A8" w14:textId="77777777" w:rsidR="00603E05" w:rsidRPr="00AE5CE6" w:rsidRDefault="00603E05" w:rsidP="00603E05">
      <w:pPr>
        <w:pStyle w:val="Heading3"/>
        <w:spacing w:before="0" w:line="240" w:lineRule="auto"/>
        <w:contextualSpacing/>
        <w:rPr>
          <w:rFonts w:ascii="Roboto-Light" w:hAnsi="Roboto-Light"/>
          <w:sz w:val="20"/>
          <w:szCs w:val="20"/>
        </w:rPr>
      </w:pPr>
    </w:p>
    <w:p w14:paraId="27EC5729" w14:textId="77777777" w:rsidR="00603E05" w:rsidRPr="00AE5CE6" w:rsidRDefault="00603E05" w:rsidP="00603E05">
      <w:pPr>
        <w:pStyle w:val="Heading3"/>
        <w:spacing w:before="0" w:line="240" w:lineRule="auto"/>
        <w:contextualSpacing/>
        <w:rPr>
          <w:rFonts w:ascii="Roboto-Light" w:hAnsi="Roboto-Light"/>
          <w:color w:val="auto"/>
        </w:rPr>
      </w:pPr>
      <w:r w:rsidRPr="00AE5CE6">
        <w:rPr>
          <w:rFonts w:ascii="Roboto-Light" w:hAnsi="Roboto-Light"/>
          <w:color w:val="auto"/>
          <w:sz w:val="20"/>
          <w:szCs w:val="20"/>
        </w:rPr>
        <w:t>During the exam, a “Comment” button can be found on each screen. If you have a critique regarding a case, an image, or an item, click on the “Comment” button on that screen. This will open a comment box, which provides a space for typing in your critique. Please be as specific as possible and substantiate your comments. Your comments will be returned to the NBEO office and sent to the members of the Examination Council for review.</w:t>
      </w:r>
    </w:p>
    <w:bookmarkEnd w:id="0"/>
    <w:p w14:paraId="30D8885A" w14:textId="77777777" w:rsidR="00603E05" w:rsidRPr="0087198C" w:rsidRDefault="00603E05" w:rsidP="00603E05">
      <w:pPr>
        <w:pStyle w:val="BodyText"/>
        <w:spacing w:before="0" w:line="240" w:lineRule="auto"/>
        <w:ind w:right="43"/>
        <w:contextualSpacing/>
        <w:rPr>
          <w:sz w:val="20"/>
          <w:szCs w:val="20"/>
        </w:rPr>
      </w:pPr>
    </w:p>
    <w:p w14:paraId="7DF3B0F8" w14:textId="77777777" w:rsidR="00603E05" w:rsidRPr="00AE5CE6" w:rsidRDefault="00603E05" w:rsidP="00603E05">
      <w:pPr>
        <w:pStyle w:val="BodyText"/>
        <w:spacing w:before="0" w:line="240" w:lineRule="auto"/>
        <w:ind w:right="43"/>
        <w:contextualSpacing/>
        <w:rPr>
          <w:color w:val="auto"/>
          <w:sz w:val="20"/>
          <w:szCs w:val="20"/>
        </w:rPr>
      </w:pPr>
      <w:r w:rsidRPr="00AE5CE6">
        <w:rPr>
          <w:color w:val="auto"/>
          <w:sz w:val="20"/>
          <w:szCs w:val="20"/>
        </w:rPr>
        <w:t xml:space="preserve">Upon completion of </w:t>
      </w:r>
      <w:r>
        <w:rPr>
          <w:color w:val="auto"/>
          <w:sz w:val="20"/>
          <w:szCs w:val="20"/>
        </w:rPr>
        <w:t>S</w:t>
      </w:r>
      <w:r w:rsidRPr="00AE5CE6">
        <w:rPr>
          <w:color w:val="auto"/>
          <w:sz w:val="20"/>
          <w:szCs w:val="20"/>
        </w:rPr>
        <w:t xml:space="preserve">ession 2, space is provided to inform the NBEO staff of any unusual occurrences during the computer administration of the exam. You may also email NBEO within 72 hours after the completion of the exam to report an unusual occurrence. Emails received more than 72 hours after the </w:t>
      </w:r>
      <w:r w:rsidRPr="00AE5CE6">
        <w:rPr>
          <w:color w:val="auto"/>
          <w:sz w:val="20"/>
          <w:szCs w:val="20"/>
        </w:rPr>
        <w:lastRenderedPageBreak/>
        <w:t xml:space="preserve">exam will not be considered. </w:t>
      </w:r>
    </w:p>
    <w:p w14:paraId="08D916DA" w14:textId="77777777" w:rsidR="00603E05" w:rsidRPr="00573C13" w:rsidRDefault="00603E05" w:rsidP="00603E05">
      <w:pPr>
        <w:pStyle w:val="BodyText"/>
        <w:spacing w:line="240" w:lineRule="auto"/>
        <w:ind w:right="43"/>
        <w:contextualSpacing/>
        <w:rPr>
          <w:sz w:val="20"/>
          <w:szCs w:val="20"/>
        </w:rPr>
      </w:pPr>
    </w:p>
    <w:p w14:paraId="0B4E6D4F" w14:textId="77777777" w:rsidR="00603E05" w:rsidRPr="00AE5CE6" w:rsidRDefault="00603E05" w:rsidP="00603E05">
      <w:pPr>
        <w:pStyle w:val="Heading3"/>
        <w:spacing w:before="0" w:line="240" w:lineRule="auto"/>
        <w:contextualSpacing/>
        <w:rPr>
          <w:rFonts w:ascii="Roboto" w:hAnsi="Roboto"/>
          <w:b/>
          <w:bCs/>
          <w:color w:val="005D8F"/>
        </w:rPr>
      </w:pPr>
      <w:bookmarkStart w:id="1" w:name="_Hlk39672183"/>
      <w:r w:rsidRPr="00AE5CE6">
        <w:rPr>
          <w:rFonts w:ascii="Roboto" w:hAnsi="Roboto"/>
          <w:b/>
          <w:bCs/>
          <w:color w:val="005D8F"/>
        </w:rPr>
        <w:t>SCORES</w:t>
      </w:r>
    </w:p>
    <w:p w14:paraId="5AC42772" w14:textId="77777777" w:rsidR="00603E05" w:rsidRPr="00AE5CE6" w:rsidRDefault="00603E05" w:rsidP="00603E05">
      <w:pPr>
        <w:pStyle w:val="Heading3"/>
        <w:spacing w:before="0" w:line="240" w:lineRule="auto"/>
        <w:contextualSpacing/>
        <w:rPr>
          <w:rFonts w:ascii="Roboto-Light" w:hAnsi="Roboto-Light"/>
          <w:sz w:val="20"/>
          <w:szCs w:val="20"/>
        </w:rPr>
      </w:pPr>
    </w:p>
    <w:p w14:paraId="322A1FA6" w14:textId="77777777" w:rsidR="00603E05" w:rsidRDefault="00603E05" w:rsidP="00603E05">
      <w:pPr>
        <w:pStyle w:val="Heading3"/>
        <w:spacing w:before="0" w:line="240" w:lineRule="auto"/>
        <w:contextualSpacing/>
        <w:rPr>
          <w:rFonts w:ascii="Roboto-Light" w:hAnsi="Roboto-Light"/>
          <w:color w:val="auto"/>
          <w:sz w:val="20"/>
          <w:szCs w:val="20"/>
        </w:rPr>
      </w:pPr>
      <w:r w:rsidRPr="00AE5CE6">
        <w:rPr>
          <w:rFonts w:ascii="Roboto-Light" w:hAnsi="Roboto-Light"/>
          <w:color w:val="auto"/>
          <w:sz w:val="20"/>
          <w:szCs w:val="20"/>
        </w:rPr>
        <w:t>Once scores are released and available to be viewed online (</w:t>
      </w:r>
      <w:hyperlink r:id="rId5" w:history="1">
        <w:r w:rsidRPr="00AE5CE6">
          <w:rPr>
            <w:rFonts w:ascii="Roboto-Light" w:hAnsi="Roboto-Light"/>
            <w:color w:val="008E8F"/>
            <w:sz w:val="20"/>
            <w:szCs w:val="20"/>
            <w:u w:val="single"/>
          </w:rPr>
          <w:t>https://www.optometry.org/scores/</w:t>
        </w:r>
      </w:hyperlink>
      <w:r w:rsidRPr="00AE5CE6">
        <w:rPr>
          <w:rFonts w:ascii="Roboto-Light" w:hAnsi="Roboto-Light"/>
          <w:color w:val="auto"/>
          <w:sz w:val="20"/>
          <w:szCs w:val="20"/>
        </w:rPr>
        <w:t>), we will immediately post an announcement on our homepage (</w:t>
      </w:r>
      <w:hyperlink r:id="rId6" w:history="1">
        <w:r w:rsidRPr="00AE5CE6">
          <w:rPr>
            <w:rStyle w:val="Hyperlink"/>
            <w:rFonts w:ascii="Roboto-Light" w:hAnsi="Roboto-Light"/>
            <w:color w:val="008E8F"/>
            <w:sz w:val="20"/>
            <w:szCs w:val="20"/>
          </w:rPr>
          <w:t>http://www.optometry.org/</w:t>
        </w:r>
      </w:hyperlink>
      <w:r w:rsidRPr="00AE5CE6">
        <w:rPr>
          <w:rFonts w:ascii="Roboto-Light" w:hAnsi="Roboto-Light"/>
          <w:color w:val="auto"/>
          <w:sz w:val="20"/>
          <w:szCs w:val="20"/>
        </w:rPr>
        <w:t xml:space="preserve">). Scores are not available until this announcement is made. Scores will be available for </w:t>
      </w:r>
      <w:r>
        <w:rPr>
          <w:rFonts w:ascii="Roboto-Light" w:hAnsi="Roboto-Light"/>
          <w:color w:val="auto"/>
          <w:sz w:val="20"/>
          <w:szCs w:val="20"/>
        </w:rPr>
        <w:t>c</w:t>
      </w:r>
      <w:r w:rsidRPr="00AE5CE6">
        <w:rPr>
          <w:rFonts w:ascii="Roboto-Light" w:hAnsi="Roboto-Light"/>
          <w:color w:val="auto"/>
          <w:sz w:val="20"/>
          <w:szCs w:val="20"/>
        </w:rPr>
        <w:t>andidates to view no later than</w:t>
      </w:r>
      <w:r>
        <w:rPr>
          <w:rFonts w:ascii="Roboto-Light" w:hAnsi="Roboto-Light"/>
          <w:color w:val="auto"/>
          <w:sz w:val="20"/>
          <w:szCs w:val="20"/>
        </w:rPr>
        <w:t xml:space="preserve"> </w:t>
      </w:r>
      <w:r w:rsidRPr="00EE65A2">
        <w:rPr>
          <w:rFonts w:ascii="Roboto-Light" w:hAnsi="Roboto-Light"/>
          <w:b/>
          <w:bCs/>
          <w:color w:val="auto"/>
          <w:sz w:val="20"/>
          <w:szCs w:val="20"/>
        </w:rPr>
        <w:t>January 22, 2021</w:t>
      </w:r>
      <w:r w:rsidRPr="00AE5CE6">
        <w:rPr>
          <w:rFonts w:ascii="Roboto-Light" w:hAnsi="Roboto-Light"/>
          <w:color w:val="auto"/>
          <w:sz w:val="20"/>
          <w:szCs w:val="20"/>
        </w:rPr>
        <w:t>. Candidates are urged not to call the NBEO office to inquire about score release; rather, they are encouraged to check the NBEO homepage for an announcement.</w:t>
      </w:r>
    </w:p>
    <w:p w14:paraId="150CF7FA" w14:textId="77777777" w:rsidR="00603E05" w:rsidRPr="00AE5CE6" w:rsidRDefault="00603E05" w:rsidP="00603E05">
      <w:pPr>
        <w:spacing w:after="0" w:line="240" w:lineRule="auto"/>
        <w:contextualSpacing/>
      </w:pPr>
    </w:p>
    <w:bookmarkEnd w:id="1"/>
    <w:p w14:paraId="2D91EF0A" w14:textId="77777777" w:rsidR="00603E05" w:rsidRDefault="00603E05" w:rsidP="00603E05">
      <w:pPr>
        <w:pStyle w:val="Heading3"/>
        <w:spacing w:before="0" w:line="240" w:lineRule="auto"/>
        <w:contextualSpacing/>
        <w:rPr>
          <w:rFonts w:ascii="Roboto" w:hAnsi="Roboto"/>
          <w:b/>
          <w:bCs/>
          <w:color w:val="005D8F"/>
        </w:rPr>
      </w:pPr>
      <w:r w:rsidRPr="00AE5CE6">
        <w:rPr>
          <w:rFonts w:ascii="Roboto" w:hAnsi="Roboto"/>
          <w:b/>
          <w:bCs/>
          <w:color w:val="005D8F"/>
        </w:rPr>
        <w:t>COLLEGE LIAISONS</w:t>
      </w:r>
      <w:bookmarkStart w:id="2" w:name="_Hlk39672172"/>
    </w:p>
    <w:p w14:paraId="528C1578" w14:textId="77777777" w:rsidR="00603E05" w:rsidRPr="00AE5CE6" w:rsidRDefault="00603E05" w:rsidP="00603E05">
      <w:pPr>
        <w:pStyle w:val="Heading3"/>
        <w:spacing w:before="0" w:line="240" w:lineRule="auto"/>
        <w:contextualSpacing/>
        <w:rPr>
          <w:rFonts w:ascii="Roboto" w:hAnsi="Roboto"/>
          <w:b/>
          <w:bCs/>
          <w:color w:val="005D8F"/>
          <w:sz w:val="20"/>
          <w:szCs w:val="20"/>
        </w:rPr>
      </w:pPr>
    </w:p>
    <w:p w14:paraId="63207755" w14:textId="77777777" w:rsidR="00603E05" w:rsidRDefault="00603E05" w:rsidP="00603E05">
      <w:pPr>
        <w:pStyle w:val="Heading3"/>
        <w:spacing w:before="0" w:line="240" w:lineRule="auto"/>
        <w:contextualSpacing/>
        <w:rPr>
          <w:rFonts w:ascii="Roboto-Light" w:hAnsi="Roboto-Light"/>
          <w:color w:val="auto"/>
          <w:sz w:val="20"/>
          <w:szCs w:val="20"/>
        </w:rPr>
      </w:pPr>
      <w:r w:rsidRPr="00AE5CE6">
        <w:rPr>
          <w:rFonts w:ascii="Roboto-Light" w:hAnsi="Roboto-Light"/>
          <w:color w:val="auto"/>
          <w:sz w:val="20"/>
          <w:szCs w:val="20"/>
        </w:rPr>
        <w:t xml:space="preserve">Questions regarding policies and practices of NBEO can be directed to the College Liaison Administrator on your campus. A College Liaison Directory is available on the NBEO website at </w:t>
      </w:r>
      <w:hyperlink r:id="rId7" w:history="1">
        <w:r w:rsidRPr="00AE5CE6">
          <w:rPr>
            <w:rStyle w:val="Hyperlink"/>
            <w:rFonts w:ascii="Roboto-Light" w:hAnsi="Roboto-Light"/>
            <w:color w:val="008E8F"/>
            <w:sz w:val="20"/>
            <w:szCs w:val="20"/>
          </w:rPr>
          <w:t>https://www.optometry.org/liaisons.cfm</w:t>
        </w:r>
      </w:hyperlink>
      <w:r w:rsidRPr="00AE5CE6">
        <w:rPr>
          <w:rFonts w:ascii="Roboto-Light" w:hAnsi="Roboto-Light"/>
          <w:color w:val="auto"/>
          <w:sz w:val="20"/>
          <w:szCs w:val="20"/>
        </w:rPr>
        <w:t xml:space="preserve">. </w:t>
      </w:r>
    </w:p>
    <w:p w14:paraId="6F8ED071" w14:textId="77777777" w:rsidR="00603E05" w:rsidRPr="00AE5CE6" w:rsidRDefault="00603E05" w:rsidP="00603E05">
      <w:pPr>
        <w:spacing w:after="0" w:line="240" w:lineRule="auto"/>
        <w:contextualSpacing/>
      </w:pPr>
    </w:p>
    <w:bookmarkEnd w:id="2"/>
    <w:p w14:paraId="54DF73B7" w14:textId="77777777" w:rsidR="00603E05" w:rsidRPr="00AE5CE6" w:rsidRDefault="00603E05" w:rsidP="00603E05">
      <w:pPr>
        <w:pStyle w:val="Heading3"/>
        <w:spacing w:before="0" w:line="240" w:lineRule="auto"/>
        <w:contextualSpacing/>
        <w:rPr>
          <w:rFonts w:ascii="Roboto" w:hAnsi="Roboto"/>
          <w:b/>
          <w:bCs/>
          <w:color w:val="005D8F"/>
        </w:rPr>
      </w:pPr>
      <w:r w:rsidRPr="00AE5CE6">
        <w:rPr>
          <w:rFonts w:ascii="Roboto" w:hAnsi="Roboto"/>
          <w:b/>
          <w:bCs/>
          <w:color w:val="005D8F"/>
        </w:rPr>
        <w:t>NBEO EXAMINATIONS</w:t>
      </w:r>
      <w:bookmarkStart w:id="3" w:name="_Hlk39672223"/>
    </w:p>
    <w:p w14:paraId="1B670647" w14:textId="77777777" w:rsidR="00603E05" w:rsidRPr="00AE5CE6" w:rsidRDefault="00603E05" w:rsidP="00603E05">
      <w:pPr>
        <w:pStyle w:val="Heading3"/>
        <w:spacing w:before="0" w:line="240" w:lineRule="auto"/>
        <w:contextualSpacing/>
        <w:rPr>
          <w:rFonts w:ascii="Roboto-Light" w:hAnsi="Roboto-Light"/>
          <w:sz w:val="20"/>
          <w:szCs w:val="20"/>
        </w:rPr>
      </w:pPr>
    </w:p>
    <w:p w14:paraId="5A68A09E" w14:textId="77777777" w:rsidR="00603E05" w:rsidRDefault="00603E05" w:rsidP="00603E05">
      <w:pPr>
        <w:pStyle w:val="Heading3"/>
        <w:spacing w:before="0" w:line="240" w:lineRule="auto"/>
        <w:contextualSpacing/>
        <w:rPr>
          <w:rFonts w:ascii="Roboto-Light" w:hAnsi="Roboto-Light"/>
          <w:color w:val="auto"/>
          <w:sz w:val="20"/>
          <w:szCs w:val="20"/>
        </w:rPr>
      </w:pPr>
      <w:r w:rsidRPr="00AE5CE6">
        <w:rPr>
          <w:rFonts w:ascii="Roboto-Light" w:hAnsi="Roboto-Light"/>
          <w:color w:val="auto"/>
          <w:sz w:val="20"/>
          <w:szCs w:val="20"/>
        </w:rPr>
        <w:t>NBEO exams are the culmination of many hours of work by hundreds of contributors, including faculty, state board members, and private practitioners who originally submitted items; Examination Development Committee and Council members; NBEO staff, and the Board of Directors. Every attempt has been made to represent a relevant and valid examination based on the Content Matrix and Content Outline as published on the NBEO website.</w:t>
      </w:r>
    </w:p>
    <w:p w14:paraId="7AE6AA88" w14:textId="77777777" w:rsidR="00603E05" w:rsidRPr="0057043C" w:rsidRDefault="00603E05" w:rsidP="00603E05">
      <w:pPr>
        <w:spacing w:after="0" w:line="240" w:lineRule="auto"/>
      </w:pPr>
    </w:p>
    <w:bookmarkEnd w:id="3"/>
    <w:p w14:paraId="7E291B23" w14:textId="77777777" w:rsidR="00603E05" w:rsidRDefault="00603E05" w:rsidP="00603E05">
      <w:pPr>
        <w:pStyle w:val="Quote"/>
        <w:spacing w:before="0" w:after="0" w:line="240" w:lineRule="auto"/>
        <w:contextualSpacing/>
        <w:rPr>
          <w:b/>
          <w:sz w:val="24"/>
        </w:rPr>
      </w:pPr>
      <w:r w:rsidRPr="00B623C5">
        <w:rPr>
          <w:b/>
          <w:sz w:val="24"/>
        </w:rPr>
        <w:t>Everyone involved in the preparation of these examinations extends their collective best wishes for your success.</w:t>
      </w:r>
    </w:p>
    <w:p w14:paraId="0A03181C" w14:textId="77777777" w:rsidR="00603E05" w:rsidRPr="00EA7654" w:rsidRDefault="00603E05" w:rsidP="00603E05">
      <w:pPr>
        <w:pStyle w:val="BodyText"/>
        <w:spacing w:line="240" w:lineRule="auto"/>
        <w:ind w:right="90"/>
        <w:contextualSpacing/>
        <w:rPr>
          <w:sz w:val="20"/>
          <w:szCs w:val="20"/>
        </w:rPr>
      </w:pPr>
    </w:p>
    <w:p w14:paraId="0D5E280F" w14:textId="77777777" w:rsidR="00DD5930" w:rsidRDefault="00603E05">
      <w:bookmarkStart w:id="4" w:name="_GoBack"/>
      <w:bookmarkEnd w:id="4"/>
    </w:p>
    <w:sectPr w:rsidR="00DD5930" w:rsidSect="00EA7654">
      <w:headerReference w:type="default" r:id="rId8"/>
      <w:footerReference w:type="default" r:id="rId9"/>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Light">
    <w:altName w:val="Arial"/>
    <w:charset w:val="00"/>
    <w:family w:val="roman"/>
    <w:pitch w:val="variable"/>
  </w:font>
  <w:font w:name="RobotoCondensed-Light">
    <w:altName w:val="Arial"/>
    <w:charset w:val="00"/>
    <w:family w:val="roman"/>
    <w:pitch w:val="variable"/>
  </w:font>
  <w:font w:name="Bai Jamjuree">
    <w:altName w:val="Browallia New"/>
    <w:charset w:val="DE"/>
    <w:family w:val="auto"/>
    <w:pitch w:val="variable"/>
    <w:sig w:usb0="00000000" w:usb1="00000001" w:usb2="00000000" w:usb3="00000000" w:csb0="00010193" w:csb1="00000000"/>
  </w:font>
  <w:font w:name="Roboto">
    <w:altName w:val="Arial"/>
    <w:charset w:val="00"/>
    <w:family w:val="roman"/>
    <w:pitch w:val="variable"/>
  </w:font>
  <w:font w:name="Roboto Condensed">
    <w:altName w:val="Arial"/>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2DF0C" w14:textId="77777777" w:rsidR="00EA7654" w:rsidRDefault="00603E05">
    <w:pPr>
      <w:pStyle w:val="Footer"/>
    </w:pPr>
    <w:r>
      <w:rPr>
        <w:noProof/>
      </w:rPr>
      <w:drawing>
        <wp:anchor distT="0" distB="0" distL="114300" distR="114300" simplePos="0" relativeHeight="251661312" behindDoc="0" locked="0" layoutInCell="1" allowOverlap="1" wp14:anchorId="063B9A2B" wp14:editId="379629D4">
          <wp:simplePos x="0" y="0"/>
          <wp:positionH relativeFrom="column">
            <wp:posOffset>-168812</wp:posOffset>
          </wp:positionH>
          <wp:positionV relativeFrom="paragraph">
            <wp:posOffset>0</wp:posOffset>
          </wp:positionV>
          <wp:extent cx="6559075" cy="367696"/>
          <wp:effectExtent l="0" t="0" r="0" b="63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6559075" cy="367696"/>
                  </a:xfrm>
                  <a:prstGeom prst="rect">
                    <a:avLst/>
                  </a:prstGeom>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570E3" w14:textId="77777777" w:rsidR="00EA7654" w:rsidRDefault="00603E05">
    <w:pPr>
      <w:pStyle w:val="Header"/>
    </w:pPr>
    <w:r>
      <w:rPr>
        <w:noProof/>
      </w:rPr>
      <mc:AlternateContent>
        <mc:Choice Requires="wps">
          <w:drawing>
            <wp:anchor distT="0" distB="0" distL="114300" distR="114300" simplePos="0" relativeHeight="251660288" behindDoc="1" locked="0" layoutInCell="1" allowOverlap="1" wp14:anchorId="67E76A41" wp14:editId="33E43CAB">
              <wp:simplePos x="0" y="0"/>
              <wp:positionH relativeFrom="page">
                <wp:posOffset>6228080</wp:posOffset>
              </wp:positionH>
              <wp:positionV relativeFrom="page">
                <wp:posOffset>180947</wp:posOffset>
              </wp:positionV>
              <wp:extent cx="1544320" cy="520065"/>
              <wp:effectExtent l="0" t="0" r="5080" b="635"/>
              <wp:wrapNone/>
              <wp:docPr id="3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4320" cy="520065"/>
                      </a:xfrm>
                      <a:prstGeom prst="rect">
                        <a:avLst/>
                      </a:prstGeom>
                      <a:solidFill>
                        <a:srgbClr val="7FC6C6"/>
                      </a:solidFill>
                      <a:ln>
                        <a:noFill/>
                      </a:ln>
                    </wps:spPr>
                    <wps:txbx>
                      <w:txbxContent>
                        <w:p w14:paraId="33C0B088" w14:textId="77777777" w:rsidR="00EA7654" w:rsidRPr="006D0D2B" w:rsidRDefault="00603E05" w:rsidP="00EA7654">
                          <w:pPr>
                            <w:pStyle w:val="Header"/>
                            <w:rPr>
                              <w:rStyle w:val="PageNumber"/>
                              <w:sz w:val="18"/>
                              <w:szCs w:val="18"/>
                            </w:rPr>
                          </w:pPr>
                        </w:p>
                        <w:sdt>
                          <w:sdtPr>
                            <w:rPr>
                              <w:rStyle w:val="PageNumber"/>
                              <w:sz w:val="18"/>
                              <w:szCs w:val="18"/>
                            </w:rPr>
                            <w:id w:val="484435499"/>
                            <w:docPartObj>
                              <w:docPartGallery w:val="Page Numbers (Top of Page)"/>
                              <w:docPartUnique/>
                            </w:docPartObj>
                          </w:sdtPr>
                          <w:sdtEndPr>
                            <w:rPr>
                              <w:rStyle w:val="PageNumber"/>
                            </w:rPr>
                          </w:sdtEndPr>
                          <w:sdtContent>
                            <w:p w14:paraId="02411A64" w14:textId="77777777" w:rsidR="00EA7654" w:rsidRPr="006D0D2B" w:rsidRDefault="00603E05" w:rsidP="00EA7654">
                              <w:pPr>
                                <w:pStyle w:val="Header"/>
                                <w:jc w:val="center"/>
                                <w:rPr>
                                  <w:rStyle w:val="PageNumber"/>
                                  <w:sz w:val="18"/>
                                  <w:szCs w:val="18"/>
                                </w:rPr>
                              </w:pPr>
                              <w:r w:rsidRPr="006D0D2B">
                                <w:rPr>
                                  <w:rStyle w:val="PageNumber"/>
                                  <w:sz w:val="18"/>
                                  <w:szCs w:val="18"/>
                                </w:rPr>
                                <w:fldChar w:fldCharType="begin"/>
                              </w:r>
                              <w:r w:rsidRPr="006D0D2B">
                                <w:rPr>
                                  <w:rStyle w:val="PageNumber"/>
                                  <w:sz w:val="18"/>
                                  <w:szCs w:val="18"/>
                                </w:rPr>
                                <w:instrText xml:space="preserve"> PAGE </w:instrText>
                              </w:r>
                              <w:r w:rsidRPr="006D0D2B">
                                <w:rPr>
                                  <w:rStyle w:val="PageNumber"/>
                                  <w:sz w:val="18"/>
                                  <w:szCs w:val="18"/>
                                </w:rPr>
                                <w:fldChar w:fldCharType="separate"/>
                              </w:r>
                              <w:r>
                                <w:rPr>
                                  <w:rStyle w:val="PageNumber"/>
                                  <w:noProof/>
                                  <w:sz w:val="18"/>
                                  <w:szCs w:val="18"/>
                                </w:rPr>
                                <w:t>4</w:t>
                              </w:r>
                              <w:r w:rsidRPr="006D0D2B">
                                <w:rPr>
                                  <w:rStyle w:val="PageNumber"/>
                                  <w:sz w:val="18"/>
                                  <w:szCs w:val="18"/>
                                </w:rPr>
                                <w:fldChar w:fldCharType="end"/>
                              </w:r>
                            </w:p>
                          </w:sdtContent>
                        </w:sdt>
                        <w:p w14:paraId="169E1EA9" w14:textId="77777777" w:rsidR="00EA7654" w:rsidRDefault="00603E05" w:rsidP="00EA765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76A41" id="Rectangle 6" o:spid="_x0000_s1026" style="position:absolute;margin-left:490.4pt;margin-top:14.25pt;width:121.6pt;height:40.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" fillcolor="#7fc6c6" stroked="f">
              <v:textbox>
                <w:txbxContent>
                  <w:p w14:paraId="33C0B088" w14:textId="77777777" w:rsidR="00EA7654" w:rsidRPr="006D0D2B" w:rsidRDefault="00603E05" w:rsidP="00EA7654">
                    <w:pPr>
                      <w:pStyle w:val="Header"/>
                      <w:rPr>
                        <w:rStyle w:val="PageNumber"/>
                        <w:sz w:val="18"/>
                        <w:szCs w:val="18"/>
                      </w:rPr>
                    </w:pPr>
                  </w:p>
                  <w:sdt>
                    <w:sdtPr>
                      <w:rPr>
                        <w:rStyle w:val="PageNumber"/>
                        <w:sz w:val="18"/>
                        <w:szCs w:val="18"/>
                      </w:rPr>
                      <w:id w:val="484435499"/>
                      <w:docPartObj>
                        <w:docPartGallery w:val="Page Numbers (Top of Page)"/>
                        <w:docPartUnique/>
                      </w:docPartObj>
                    </w:sdtPr>
                    <w:sdtEndPr>
                      <w:rPr>
                        <w:rStyle w:val="PageNumber"/>
                      </w:rPr>
                    </w:sdtEndPr>
                    <w:sdtContent>
                      <w:p w14:paraId="02411A64" w14:textId="77777777" w:rsidR="00EA7654" w:rsidRPr="006D0D2B" w:rsidRDefault="00603E05" w:rsidP="00EA7654">
                        <w:pPr>
                          <w:pStyle w:val="Header"/>
                          <w:jc w:val="center"/>
                          <w:rPr>
                            <w:rStyle w:val="PageNumber"/>
                            <w:sz w:val="18"/>
                            <w:szCs w:val="18"/>
                          </w:rPr>
                        </w:pPr>
                        <w:r w:rsidRPr="006D0D2B">
                          <w:rPr>
                            <w:rStyle w:val="PageNumber"/>
                            <w:sz w:val="18"/>
                            <w:szCs w:val="18"/>
                          </w:rPr>
                          <w:fldChar w:fldCharType="begin"/>
                        </w:r>
                        <w:r w:rsidRPr="006D0D2B">
                          <w:rPr>
                            <w:rStyle w:val="PageNumber"/>
                            <w:sz w:val="18"/>
                            <w:szCs w:val="18"/>
                          </w:rPr>
                          <w:instrText xml:space="preserve"> PAGE </w:instrText>
                        </w:r>
                        <w:r w:rsidRPr="006D0D2B">
                          <w:rPr>
                            <w:rStyle w:val="PageNumber"/>
                            <w:sz w:val="18"/>
                            <w:szCs w:val="18"/>
                          </w:rPr>
                          <w:fldChar w:fldCharType="separate"/>
                        </w:r>
                        <w:r>
                          <w:rPr>
                            <w:rStyle w:val="PageNumber"/>
                            <w:noProof/>
                            <w:sz w:val="18"/>
                            <w:szCs w:val="18"/>
                          </w:rPr>
                          <w:t>4</w:t>
                        </w:r>
                        <w:r w:rsidRPr="006D0D2B">
                          <w:rPr>
                            <w:rStyle w:val="PageNumber"/>
                            <w:sz w:val="18"/>
                            <w:szCs w:val="18"/>
                          </w:rPr>
                          <w:fldChar w:fldCharType="end"/>
                        </w:r>
                      </w:p>
                    </w:sdtContent>
                  </w:sdt>
                  <w:p w14:paraId="169E1EA9" w14:textId="77777777" w:rsidR="00EA7654" w:rsidRDefault="00603E05" w:rsidP="00EA7654">
                    <w:pPr>
                      <w:jc w:val="center"/>
                    </w:pPr>
                  </w:p>
                </w:txbxContent>
              </v:textbox>
              <w10:wrap anchorx="page" anchory="page"/>
            </v:rect>
          </w:pict>
        </mc:Fallback>
      </mc:AlternateContent>
    </w:r>
    <w:r>
      <w:rPr>
        <w:noProof/>
      </w:rPr>
      <mc:AlternateContent>
        <mc:Choice Requires="wps">
          <w:drawing>
            <wp:anchor distT="0" distB="0" distL="114300" distR="114300" simplePos="0" relativeHeight="251659264" behindDoc="1" locked="0" layoutInCell="1" allowOverlap="1" wp14:anchorId="55F84C07" wp14:editId="31899591">
              <wp:simplePos x="0" y="0"/>
              <wp:positionH relativeFrom="page">
                <wp:posOffset>317444</wp:posOffset>
              </wp:positionH>
              <wp:positionV relativeFrom="page">
                <wp:posOffset>347676</wp:posOffset>
              </wp:positionV>
              <wp:extent cx="4206008" cy="211015"/>
              <wp:effectExtent l="0" t="0" r="0" b="0"/>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06008" cy="21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6E535" w14:textId="77777777" w:rsidR="00EA7654" w:rsidRDefault="00603E05" w:rsidP="00EA7654">
                          <w:pPr>
                            <w:pStyle w:val="BodyText"/>
                          </w:pPr>
                          <w:r>
                            <w:t>Part I</w:t>
                          </w:r>
                          <w:r>
                            <w:t xml:space="preserve">I </w:t>
                          </w:r>
                          <w:r>
                            <w:t xml:space="preserve">- </w:t>
                          </w:r>
                          <w:r>
                            <w:t>PAM</w:t>
                          </w:r>
                          <w:r>
                            <w:t xml:space="preserve"> Exam 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84C07" id="_x0000_t202" coordsize="21600,21600" o:spt="202" path="m,l,21600r21600,l21600,xe">
              <v:stroke joinstyle="miter"/>
              <v:path gradientshapeok="t" o:connecttype="rect"/>
            </v:shapetype>
            <v:shape id="Text Box 5" o:spid="_x0000_s1027" type="#_x0000_t202" style="position:absolute;margin-left:25pt;margin-top:27.4pt;width:331.2pt;height:16.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" filled="f" stroked="f">
              <v:path arrowok="t"/>
              <v:textbox inset="0,0,0,0">
                <w:txbxContent>
                  <w:p w14:paraId="7E16E535" w14:textId="77777777" w:rsidR="00EA7654" w:rsidRDefault="00603E05" w:rsidP="00EA7654">
                    <w:pPr>
                      <w:pStyle w:val="BodyText"/>
                    </w:pPr>
                    <w:r>
                      <w:t>Part I</w:t>
                    </w:r>
                    <w:r>
                      <w:t xml:space="preserve">I </w:t>
                    </w:r>
                    <w:r>
                      <w:t xml:space="preserve">- </w:t>
                    </w:r>
                    <w:r>
                      <w:t>PAM</w:t>
                    </w:r>
                    <w:r>
                      <w:t xml:space="preserve"> Exam Instructions</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E05"/>
    <w:rsid w:val="00603E05"/>
    <w:rsid w:val="00763DD3"/>
    <w:rsid w:val="00A91108"/>
    <w:rsid w:val="00CA7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B7E47"/>
  <w15:chartTrackingRefBased/>
  <w15:docId w15:val="{FB45325C-6496-4156-A78A-279A9C51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3E05"/>
  </w:style>
  <w:style w:type="paragraph" w:styleId="Heading3">
    <w:name w:val="heading 3"/>
    <w:basedOn w:val="Normal"/>
    <w:next w:val="Normal"/>
    <w:link w:val="Heading3Char"/>
    <w:uiPriority w:val="9"/>
    <w:unhideWhenUsed/>
    <w:qFormat/>
    <w:rsid w:val="00603E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3E05"/>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qFormat/>
    <w:rsid w:val="00603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E05"/>
  </w:style>
  <w:style w:type="paragraph" w:styleId="Footer">
    <w:name w:val="footer"/>
    <w:basedOn w:val="Normal"/>
    <w:link w:val="FooterChar"/>
    <w:uiPriority w:val="99"/>
    <w:unhideWhenUsed/>
    <w:rsid w:val="00603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E05"/>
  </w:style>
  <w:style w:type="paragraph" w:styleId="BodyText">
    <w:name w:val="Body Text"/>
    <w:basedOn w:val="Normal"/>
    <w:link w:val="BodyTextChar"/>
    <w:uiPriority w:val="1"/>
    <w:qFormat/>
    <w:rsid w:val="00603E05"/>
    <w:pPr>
      <w:widowControl w:val="0"/>
      <w:autoSpaceDE w:val="0"/>
      <w:autoSpaceDN w:val="0"/>
      <w:spacing w:before="120" w:after="0" w:line="334" w:lineRule="auto"/>
      <w:ind w:right="50"/>
    </w:pPr>
    <w:rPr>
      <w:rFonts w:ascii="Roboto-Light" w:eastAsia="Roboto-Light" w:hAnsi="Roboto-Light" w:cs="Roboto-Light"/>
      <w:color w:val="353334"/>
      <w:sz w:val="18"/>
      <w:szCs w:val="18"/>
      <w:lang w:bidi="en-US"/>
    </w:rPr>
  </w:style>
  <w:style w:type="character" w:customStyle="1" w:styleId="BodyTextChar">
    <w:name w:val="Body Text Char"/>
    <w:basedOn w:val="DefaultParagraphFont"/>
    <w:link w:val="BodyText"/>
    <w:uiPriority w:val="1"/>
    <w:rsid w:val="00603E05"/>
    <w:rPr>
      <w:rFonts w:ascii="Roboto-Light" w:eastAsia="Roboto-Light" w:hAnsi="Roboto-Light" w:cs="Roboto-Light"/>
      <w:color w:val="353334"/>
      <w:sz w:val="18"/>
      <w:szCs w:val="18"/>
      <w:lang w:bidi="en-US"/>
    </w:rPr>
  </w:style>
  <w:style w:type="character" w:styleId="PageNumber">
    <w:name w:val="page number"/>
    <w:basedOn w:val="DefaultParagraphFont"/>
    <w:uiPriority w:val="99"/>
    <w:semiHidden/>
    <w:unhideWhenUsed/>
    <w:rsid w:val="00603E05"/>
    <w:rPr>
      <w:color w:val="FFFFFF" w:themeColor="background1"/>
    </w:rPr>
  </w:style>
  <w:style w:type="paragraph" w:customStyle="1" w:styleId="TableParagraph">
    <w:name w:val="Table Paragraph"/>
    <w:basedOn w:val="Normal"/>
    <w:uiPriority w:val="1"/>
    <w:qFormat/>
    <w:rsid w:val="00603E05"/>
    <w:pPr>
      <w:widowControl w:val="0"/>
      <w:autoSpaceDE w:val="0"/>
      <w:autoSpaceDN w:val="0"/>
      <w:spacing w:after="0" w:line="240" w:lineRule="auto"/>
      <w:ind w:left="123"/>
    </w:pPr>
    <w:rPr>
      <w:rFonts w:ascii="RobotoCondensed-Light" w:eastAsia="RobotoCondensed-Light" w:hAnsi="RobotoCondensed-Light" w:cs="RobotoCondensed-Light"/>
      <w:lang w:bidi="en-US"/>
    </w:rPr>
  </w:style>
  <w:style w:type="paragraph" w:customStyle="1" w:styleId="NewH1">
    <w:name w:val="New H1"/>
    <w:basedOn w:val="Normal"/>
    <w:qFormat/>
    <w:rsid w:val="00603E05"/>
    <w:pPr>
      <w:widowControl w:val="0"/>
      <w:autoSpaceDE w:val="0"/>
      <w:autoSpaceDN w:val="0"/>
      <w:spacing w:before="119" w:after="0" w:line="232" w:lineRule="auto"/>
    </w:pPr>
    <w:rPr>
      <w:rFonts w:ascii="Bai Jamjuree" w:eastAsia="Roboto-Light" w:hAnsi="Bai Jamjuree" w:cs="Roboto-Light"/>
      <w:color w:val="005C8E"/>
      <w:sz w:val="45"/>
      <w:lang w:bidi="en-US"/>
    </w:rPr>
  </w:style>
  <w:style w:type="character" w:styleId="Hyperlink">
    <w:name w:val="Hyperlink"/>
    <w:basedOn w:val="DefaultParagraphFont"/>
    <w:uiPriority w:val="99"/>
    <w:unhideWhenUsed/>
    <w:rsid w:val="00603E05"/>
    <w:rPr>
      <w:color w:val="0563C1" w:themeColor="hyperlink"/>
      <w:u w:val="single"/>
    </w:rPr>
  </w:style>
  <w:style w:type="paragraph" w:styleId="Quote">
    <w:name w:val="Quote"/>
    <w:basedOn w:val="Normal"/>
    <w:next w:val="Normal"/>
    <w:link w:val="QuoteChar"/>
    <w:uiPriority w:val="10"/>
    <w:qFormat/>
    <w:rsid w:val="00603E05"/>
    <w:pPr>
      <w:tabs>
        <w:tab w:val="left" w:pos="288"/>
      </w:tabs>
      <w:snapToGrid w:val="0"/>
      <w:spacing w:before="320" w:after="320" w:line="264" w:lineRule="auto"/>
    </w:pPr>
    <w:rPr>
      <w:rFonts w:eastAsiaTheme="minorEastAsia"/>
      <w:i/>
      <w:iCs/>
      <w:color w:val="005C8F"/>
      <w:sz w:val="48"/>
      <w:szCs w:val="24"/>
      <w:lang w:eastAsia="ja-JP"/>
    </w:rPr>
  </w:style>
  <w:style w:type="character" w:customStyle="1" w:styleId="QuoteChar">
    <w:name w:val="Quote Char"/>
    <w:basedOn w:val="DefaultParagraphFont"/>
    <w:link w:val="Quote"/>
    <w:uiPriority w:val="10"/>
    <w:rsid w:val="00603E05"/>
    <w:rPr>
      <w:rFonts w:eastAsiaTheme="minorEastAsia"/>
      <w:i/>
      <w:iCs/>
      <w:color w:val="005C8F"/>
      <w:sz w:val="48"/>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optometry.org/liaisons.c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ptometry.org/" TargetMode="External"/><Relationship Id="rId11" Type="http://schemas.openxmlformats.org/officeDocument/2006/relationships/theme" Target="theme/theme1.xml"/><Relationship Id="rId5" Type="http://schemas.openxmlformats.org/officeDocument/2006/relationships/hyperlink" Target="https://www.optometry.org/scores/" TargetMode="External"/><Relationship Id="rId10" Type="http://schemas.openxmlformats.org/officeDocument/2006/relationships/fontTable" Target="fontTable.xml"/><Relationship Id="rId4" Type="http://schemas.openxmlformats.org/officeDocument/2006/relationships/hyperlink" Target="http://www.pearsonvue.com/nbeo/"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Jerge</dc:creator>
  <cp:keywords/>
  <dc:description/>
  <cp:lastModifiedBy>Nicole Jerge</cp:lastModifiedBy>
  <cp:revision>1</cp:revision>
  <dcterms:created xsi:type="dcterms:W3CDTF">2020-07-20T20:01:00Z</dcterms:created>
  <dcterms:modified xsi:type="dcterms:W3CDTF">2020-07-20T20:03:00Z</dcterms:modified>
</cp:coreProperties>
</file>